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491"/>
        <w:tblW w:w="4976"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2"/>
        <w:gridCol w:w="1141"/>
        <w:gridCol w:w="15"/>
        <w:gridCol w:w="4363"/>
        <w:gridCol w:w="712"/>
        <w:gridCol w:w="705"/>
        <w:gridCol w:w="6"/>
        <w:gridCol w:w="1299"/>
        <w:gridCol w:w="11"/>
        <w:gridCol w:w="1287"/>
        <w:gridCol w:w="15"/>
      </w:tblGrid>
      <w:tr w:rsidR="009B3970" w:rsidRPr="00BF4B95" w:rsidTr="00CF3423">
        <w:trPr>
          <w:gridBefore w:val="1"/>
          <w:gridAfter w:val="1"/>
          <w:wBefore w:w="11" w:type="pct"/>
          <w:wAfter w:w="8" w:type="pct"/>
          <w:trHeight w:val="450"/>
          <w:tblCellSpacing w:w="0" w:type="dxa"/>
        </w:trPr>
        <w:tc>
          <w:tcPr>
            <w:tcW w:w="4981" w:type="pct"/>
            <w:gridSpan w:val="9"/>
            <w:tcBorders>
              <w:top w:val="outset" w:sz="6" w:space="0" w:color="auto"/>
              <w:bottom w:val="outset" w:sz="6" w:space="0" w:color="auto"/>
            </w:tcBorders>
            <w:shd w:val="clear" w:color="auto" w:fill="99CCFF"/>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b/>
                <w:sz w:val="20"/>
                <w:szCs w:val="20"/>
              </w:rPr>
              <w:t>TIP TARİHİ VE ETİK</w:t>
            </w:r>
            <w:r w:rsidRPr="00BF4B95">
              <w:rPr>
                <w:rFonts w:ascii="Times New Roman" w:hAnsi="Times New Roman" w:cs="Times New Roman"/>
                <w:b/>
                <w:color w:val="000000"/>
                <w:sz w:val="20"/>
                <w:szCs w:val="20"/>
              </w:rPr>
              <w:t xml:space="preserve"> </w:t>
            </w:r>
            <w:r w:rsidRPr="00BF4B95">
              <w:rPr>
                <w:rFonts w:ascii="Times New Roman" w:hAnsi="Times New Roman" w:cs="Times New Roman"/>
                <w:b/>
                <w:sz w:val="20"/>
                <w:szCs w:val="20"/>
              </w:rPr>
              <w:t>ANABİLİM DALI YÜKSEK LİSANS PROGRAMI - Dersler – AKTS Kredileri</w:t>
            </w:r>
          </w:p>
        </w:tc>
      </w:tr>
      <w:tr w:rsidR="009B3970" w:rsidRPr="00BF4B95" w:rsidTr="00CF3423">
        <w:trPr>
          <w:gridBefore w:val="1"/>
          <w:gridAfter w:val="1"/>
          <w:wBefore w:w="11" w:type="pct"/>
          <w:wAfter w:w="8" w:type="pct"/>
          <w:trHeight w:val="375"/>
          <w:tblCellSpacing w:w="0" w:type="dxa"/>
        </w:trPr>
        <w:tc>
          <w:tcPr>
            <w:tcW w:w="4981" w:type="pct"/>
            <w:gridSpan w:val="9"/>
            <w:tcBorders>
              <w:top w:val="outset" w:sz="6" w:space="0" w:color="auto"/>
              <w:bottom w:val="outset" w:sz="6" w:space="0" w:color="auto"/>
            </w:tcBorders>
            <w:shd w:val="clear" w:color="auto" w:fill="CCFFCC"/>
            <w:vAlign w:val="center"/>
          </w:tcPr>
          <w:p w:rsidR="009B3970" w:rsidRPr="00BF4B95" w:rsidRDefault="009B3970" w:rsidP="00CF3423">
            <w:pPr>
              <w:tabs>
                <w:tab w:val="left" w:pos="900"/>
              </w:tabs>
              <w:jc w:val="center"/>
              <w:rPr>
                <w:rFonts w:ascii="Times New Roman" w:hAnsi="Times New Roman" w:cs="Times New Roman"/>
                <w:sz w:val="20"/>
                <w:szCs w:val="20"/>
              </w:rPr>
            </w:pPr>
            <w:r w:rsidRPr="00BF4B95">
              <w:rPr>
                <w:rFonts w:ascii="Times New Roman" w:hAnsi="Times New Roman" w:cs="Times New Roman"/>
                <w:sz w:val="20"/>
                <w:szCs w:val="20"/>
              </w:rPr>
              <w:t>GÜZ DÖNEMİ</w:t>
            </w:r>
          </w:p>
        </w:tc>
      </w:tr>
      <w:tr w:rsidR="009B3970" w:rsidRPr="00BF4B95" w:rsidTr="00CF3423">
        <w:trPr>
          <w:gridBefore w:val="1"/>
          <w:gridAfter w:val="1"/>
          <w:wBefore w:w="11" w:type="pct"/>
          <w:wAfter w:w="8" w:type="pct"/>
          <w:trHeight w:val="330"/>
          <w:tblCellSpacing w:w="0" w:type="dxa"/>
        </w:trPr>
        <w:tc>
          <w:tcPr>
            <w:tcW w:w="604" w:type="pct"/>
            <w:gridSpan w:val="2"/>
            <w:tcBorders>
              <w:top w:val="outset" w:sz="6" w:space="0" w:color="auto"/>
              <w:bottom w:val="outset" w:sz="6" w:space="0" w:color="auto"/>
              <w:right w:val="outset" w:sz="6" w:space="0" w:color="auto"/>
            </w:tcBorders>
            <w:shd w:val="clear" w:color="auto" w:fill="FFCC99"/>
            <w:vAlign w:val="center"/>
          </w:tcPr>
          <w:p w:rsidR="009B3970" w:rsidRPr="00BF4B95" w:rsidRDefault="009B3970" w:rsidP="00CF3423">
            <w:pPr>
              <w:tabs>
                <w:tab w:val="left" w:pos="900"/>
              </w:tabs>
              <w:rPr>
                <w:rFonts w:ascii="Times New Roman" w:hAnsi="Times New Roman" w:cs="Times New Roman"/>
                <w:b/>
                <w:sz w:val="20"/>
                <w:szCs w:val="20"/>
              </w:rPr>
            </w:pPr>
            <w:r w:rsidRPr="00BF4B95">
              <w:rPr>
                <w:rFonts w:ascii="Times New Roman" w:hAnsi="Times New Roman" w:cs="Times New Roman"/>
                <w:b/>
                <w:sz w:val="20"/>
                <w:szCs w:val="20"/>
              </w:rPr>
              <w:t>Kodu</w:t>
            </w:r>
          </w:p>
        </w:tc>
        <w:tc>
          <w:tcPr>
            <w:tcW w:w="2278" w:type="pct"/>
            <w:tcBorders>
              <w:top w:val="outset" w:sz="6" w:space="0" w:color="auto"/>
              <w:left w:val="outset" w:sz="6" w:space="0" w:color="auto"/>
              <w:bottom w:val="outset" w:sz="6" w:space="0" w:color="auto"/>
              <w:right w:val="outset" w:sz="6" w:space="0" w:color="auto"/>
            </w:tcBorders>
            <w:shd w:val="clear" w:color="auto" w:fill="FFCC99"/>
            <w:vAlign w:val="center"/>
          </w:tcPr>
          <w:p w:rsidR="009B3970" w:rsidRPr="00BF4B95" w:rsidRDefault="009B3970" w:rsidP="00CF3423">
            <w:pPr>
              <w:tabs>
                <w:tab w:val="left" w:pos="900"/>
              </w:tabs>
              <w:rPr>
                <w:rFonts w:ascii="Times New Roman" w:hAnsi="Times New Roman" w:cs="Times New Roman"/>
                <w:b/>
                <w:sz w:val="20"/>
                <w:szCs w:val="20"/>
              </w:rPr>
            </w:pPr>
            <w:r w:rsidRPr="00BF4B95">
              <w:rPr>
                <w:rFonts w:ascii="Times New Roman" w:hAnsi="Times New Roman" w:cs="Times New Roman"/>
                <w:b/>
                <w:sz w:val="20"/>
                <w:szCs w:val="20"/>
              </w:rPr>
              <w:t>Ders Adı</w:t>
            </w:r>
          </w:p>
        </w:tc>
        <w:tc>
          <w:tcPr>
            <w:tcW w:w="372" w:type="pct"/>
            <w:tcBorders>
              <w:top w:val="outset" w:sz="6" w:space="0" w:color="auto"/>
              <w:left w:val="outset" w:sz="6" w:space="0" w:color="auto"/>
              <w:bottom w:val="outset" w:sz="6" w:space="0" w:color="auto"/>
              <w:right w:val="outset" w:sz="6" w:space="0" w:color="auto"/>
            </w:tcBorders>
            <w:shd w:val="clear" w:color="auto" w:fill="FFCC99"/>
            <w:vAlign w:val="center"/>
          </w:tcPr>
          <w:p w:rsidR="009B3970" w:rsidRPr="00BF4B95" w:rsidRDefault="009B3970" w:rsidP="00CF3423">
            <w:pPr>
              <w:tabs>
                <w:tab w:val="left" w:pos="900"/>
              </w:tabs>
              <w:jc w:val="center"/>
              <w:rPr>
                <w:rFonts w:ascii="Times New Roman" w:hAnsi="Times New Roman" w:cs="Times New Roman"/>
                <w:b/>
                <w:sz w:val="20"/>
                <w:szCs w:val="20"/>
              </w:rPr>
            </w:pPr>
            <w:r w:rsidRPr="00BF4B95">
              <w:rPr>
                <w:rFonts w:ascii="Times New Roman" w:hAnsi="Times New Roman" w:cs="Times New Roman"/>
                <w:b/>
                <w:sz w:val="20"/>
                <w:szCs w:val="20"/>
              </w:rPr>
              <w:t>AKTS</w:t>
            </w:r>
          </w:p>
        </w:tc>
        <w:tc>
          <w:tcPr>
            <w:tcW w:w="368" w:type="pct"/>
            <w:tcBorders>
              <w:top w:val="outset" w:sz="6" w:space="0" w:color="auto"/>
              <w:left w:val="outset" w:sz="6" w:space="0" w:color="auto"/>
              <w:bottom w:val="outset" w:sz="6" w:space="0" w:color="auto"/>
              <w:right w:val="outset" w:sz="6" w:space="0" w:color="auto"/>
            </w:tcBorders>
            <w:shd w:val="clear" w:color="auto" w:fill="FFCC99"/>
            <w:vAlign w:val="center"/>
          </w:tcPr>
          <w:p w:rsidR="009B3970" w:rsidRPr="00BF4B95" w:rsidRDefault="009B3970" w:rsidP="00CF3423">
            <w:pPr>
              <w:tabs>
                <w:tab w:val="left" w:pos="900"/>
              </w:tabs>
              <w:jc w:val="center"/>
              <w:rPr>
                <w:rFonts w:ascii="Times New Roman" w:hAnsi="Times New Roman" w:cs="Times New Roman"/>
                <w:b/>
                <w:sz w:val="20"/>
                <w:szCs w:val="20"/>
              </w:rPr>
            </w:pPr>
            <w:r w:rsidRPr="00BF4B95">
              <w:rPr>
                <w:rFonts w:ascii="Times New Roman" w:hAnsi="Times New Roman" w:cs="Times New Roman"/>
                <w:b/>
                <w:sz w:val="20"/>
                <w:szCs w:val="20"/>
              </w:rPr>
              <w:t>T+U+L</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B3970" w:rsidRPr="00BF4B95" w:rsidRDefault="009B3970" w:rsidP="00CF3423">
            <w:pPr>
              <w:tabs>
                <w:tab w:val="left" w:pos="900"/>
              </w:tabs>
              <w:jc w:val="center"/>
              <w:rPr>
                <w:rFonts w:ascii="Times New Roman" w:hAnsi="Times New Roman" w:cs="Times New Roman"/>
                <w:b/>
                <w:sz w:val="20"/>
                <w:szCs w:val="20"/>
              </w:rPr>
            </w:pPr>
            <w:r w:rsidRPr="00BF4B95">
              <w:rPr>
                <w:rFonts w:ascii="Times New Roman" w:hAnsi="Times New Roman" w:cs="Times New Roman"/>
                <w:b/>
                <w:sz w:val="20"/>
                <w:szCs w:val="20"/>
              </w:rPr>
              <w:t>Z/S</w:t>
            </w:r>
          </w:p>
        </w:tc>
        <w:tc>
          <w:tcPr>
            <w:tcW w:w="678" w:type="pct"/>
            <w:gridSpan w:val="2"/>
            <w:tcBorders>
              <w:top w:val="outset" w:sz="6" w:space="0" w:color="auto"/>
              <w:left w:val="outset" w:sz="6" w:space="0" w:color="auto"/>
              <w:bottom w:val="outset" w:sz="6" w:space="0" w:color="auto"/>
            </w:tcBorders>
            <w:shd w:val="clear" w:color="auto" w:fill="FFCC99"/>
            <w:vAlign w:val="center"/>
          </w:tcPr>
          <w:p w:rsidR="009B3970" w:rsidRPr="00BF4B95" w:rsidRDefault="009B3970" w:rsidP="00CF3423">
            <w:pPr>
              <w:tabs>
                <w:tab w:val="left" w:pos="900"/>
              </w:tabs>
              <w:jc w:val="center"/>
              <w:rPr>
                <w:rFonts w:ascii="Times New Roman" w:hAnsi="Times New Roman" w:cs="Times New Roman"/>
                <w:b/>
                <w:sz w:val="20"/>
                <w:szCs w:val="20"/>
              </w:rPr>
            </w:pPr>
            <w:r w:rsidRPr="00BF4B95">
              <w:rPr>
                <w:rFonts w:ascii="Times New Roman" w:hAnsi="Times New Roman" w:cs="Times New Roman"/>
                <w:b/>
                <w:sz w:val="20"/>
                <w:szCs w:val="20"/>
              </w:rPr>
              <w:t>Dili</w:t>
            </w:r>
          </w:p>
        </w:tc>
      </w:tr>
      <w:tr w:rsidR="009B3970" w:rsidRPr="00BF4B95" w:rsidTr="00CF3423">
        <w:trPr>
          <w:gridBefore w:val="1"/>
          <w:gridAfter w:val="1"/>
          <w:wBefore w:w="11" w:type="pct"/>
          <w:wAfter w:w="8" w:type="pct"/>
          <w:trHeight w:hRule="exact" w:val="537"/>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521603201</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314F1F" w:rsidRDefault="00EE1F15" w:rsidP="00CF3423">
            <w:pPr>
              <w:rPr>
                <w:rFonts w:ascii="Times New Roman" w:hAnsi="Times New Roman" w:cs="Times New Roman"/>
                <w:sz w:val="20"/>
                <w:szCs w:val="20"/>
              </w:rPr>
            </w:pPr>
            <w:hyperlink w:anchor="DERS521601201" w:history="1">
              <w:r w:rsidR="009B3970" w:rsidRPr="00314F1F">
                <w:rPr>
                  <w:rStyle w:val="Kpr"/>
                  <w:rFonts w:ascii="Times New Roman" w:hAnsi="Times New Roman" w:cs="Times New Roman"/>
                  <w:color w:val="auto"/>
                  <w:sz w:val="20"/>
                  <w:szCs w:val="20"/>
                </w:rPr>
                <w:t>TARİH İNCELEMESİNE GİRİŞ, ARAŞ. MET. VE TIP TARİHİ</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sz w:val="20"/>
                <w:szCs w:val="20"/>
              </w:rPr>
              <w:t>7,5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000000"/>
                <w:sz w:val="20"/>
                <w:szCs w:val="20"/>
              </w:rPr>
            </w:pPr>
            <w:r w:rsidRPr="00BF4B95">
              <w:rPr>
                <w:rFonts w:ascii="Times New Roman" w:hAnsi="Times New Roman" w:cs="Times New Roman"/>
                <w:color w:val="000000"/>
                <w:sz w:val="20"/>
                <w:szCs w:val="20"/>
              </w:rPr>
              <w:t>3+0+0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SEÇMELİ</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TÜRKÇE</w:t>
            </w:r>
          </w:p>
        </w:tc>
      </w:tr>
      <w:tr w:rsidR="009B3970"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521603202</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314F1F" w:rsidRDefault="00EE1F15" w:rsidP="00CF3423">
            <w:pPr>
              <w:rPr>
                <w:rFonts w:ascii="Times New Roman" w:hAnsi="Times New Roman" w:cs="Times New Roman"/>
                <w:sz w:val="20"/>
                <w:szCs w:val="20"/>
              </w:rPr>
            </w:pPr>
            <w:hyperlink w:anchor="DERS521601202" w:history="1">
              <w:r w:rsidR="009B3970" w:rsidRPr="00314F1F">
                <w:rPr>
                  <w:rStyle w:val="Kpr"/>
                  <w:rFonts w:ascii="Times New Roman" w:hAnsi="Times New Roman" w:cs="Times New Roman"/>
                  <w:color w:val="auto"/>
                  <w:sz w:val="20"/>
                  <w:szCs w:val="20"/>
                </w:rPr>
                <w:t>SOSYAL TIP</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sz w:val="20"/>
                <w:szCs w:val="20"/>
              </w:rPr>
              <w:t>7,5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000000"/>
                <w:sz w:val="20"/>
                <w:szCs w:val="20"/>
              </w:rPr>
            </w:pPr>
            <w:r w:rsidRPr="00BF4B95">
              <w:rPr>
                <w:rFonts w:ascii="Times New Roman" w:hAnsi="Times New Roman" w:cs="Times New Roman"/>
                <w:color w:val="000000"/>
                <w:sz w:val="20"/>
                <w:szCs w:val="20"/>
              </w:rPr>
              <w:t>3+0+0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SEÇMELİ</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TÜRKÇE</w:t>
            </w:r>
          </w:p>
        </w:tc>
      </w:tr>
      <w:tr w:rsidR="009B3970"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521603203</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314F1F" w:rsidRDefault="00EE1F15" w:rsidP="00CF3423">
            <w:pPr>
              <w:rPr>
                <w:rFonts w:ascii="Times New Roman" w:hAnsi="Times New Roman" w:cs="Times New Roman"/>
                <w:sz w:val="20"/>
                <w:szCs w:val="20"/>
              </w:rPr>
            </w:pPr>
            <w:hyperlink w:anchor="DERS521601203" w:history="1">
              <w:r w:rsidR="009B3970" w:rsidRPr="00314F1F">
                <w:rPr>
                  <w:rStyle w:val="Kpr"/>
                  <w:rFonts w:ascii="Times New Roman" w:hAnsi="Times New Roman" w:cs="Times New Roman"/>
                  <w:color w:val="auto"/>
                  <w:sz w:val="20"/>
                  <w:szCs w:val="20"/>
                </w:rPr>
                <w:t>OSMANLICA I</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sz w:val="20"/>
                <w:szCs w:val="20"/>
              </w:rPr>
              <w:t>7,5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000000"/>
                <w:sz w:val="20"/>
                <w:szCs w:val="20"/>
              </w:rPr>
            </w:pPr>
            <w:r w:rsidRPr="00BF4B95">
              <w:rPr>
                <w:rFonts w:ascii="Times New Roman" w:hAnsi="Times New Roman" w:cs="Times New Roman"/>
                <w:color w:val="000000"/>
                <w:sz w:val="20"/>
                <w:szCs w:val="20"/>
              </w:rPr>
              <w:t>3+0+0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SEÇMELİ</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TÜRKÇE</w:t>
            </w:r>
          </w:p>
        </w:tc>
      </w:tr>
      <w:tr w:rsidR="009B3970"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521603204</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314F1F" w:rsidRDefault="00EE1F15" w:rsidP="00CF3423">
            <w:pPr>
              <w:rPr>
                <w:rFonts w:ascii="Times New Roman" w:hAnsi="Times New Roman" w:cs="Times New Roman"/>
                <w:sz w:val="20"/>
                <w:szCs w:val="20"/>
              </w:rPr>
            </w:pPr>
            <w:hyperlink w:anchor="DERS521601204" w:history="1">
              <w:r w:rsidR="009B3970" w:rsidRPr="00314F1F">
                <w:rPr>
                  <w:rStyle w:val="Kpr"/>
                  <w:rFonts w:ascii="Times New Roman" w:hAnsi="Times New Roman" w:cs="Times New Roman"/>
                  <w:color w:val="auto"/>
                  <w:sz w:val="20"/>
                  <w:szCs w:val="20"/>
                </w:rPr>
                <w:t>TIBBİ DEONTOLOJİ</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sz w:val="20"/>
                <w:szCs w:val="20"/>
              </w:rPr>
              <w:t>7,5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000000"/>
                <w:sz w:val="20"/>
                <w:szCs w:val="20"/>
              </w:rPr>
            </w:pPr>
            <w:r w:rsidRPr="00BF4B95">
              <w:rPr>
                <w:rFonts w:ascii="Times New Roman" w:hAnsi="Times New Roman" w:cs="Times New Roman"/>
                <w:color w:val="000000"/>
                <w:sz w:val="20"/>
                <w:szCs w:val="20"/>
              </w:rPr>
              <w:t>3+0+0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 xml:space="preserve">SEÇMELİ </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TÜRKÇE</w:t>
            </w:r>
          </w:p>
        </w:tc>
      </w:tr>
      <w:tr w:rsidR="009B3970"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521603205</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314F1F" w:rsidRDefault="00EE1F15" w:rsidP="00CF3423">
            <w:pPr>
              <w:rPr>
                <w:rFonts w:ascii="Times New Roman" w:hAnsi="Times New Roman" w:cs="Times New Roman"/>
                <w:sz w:val="20"/>
                <w:szCs w:val="20"/>
              </w:rPr>
            </w:pPr>
            <w:hyperlink w:anchor="DERS521601205" w:history="1">
              <w:r w:rsidR="009B3970" w:rsidRPr="00314F1F">
                <w:rPr>
                  <w:rStyle w:val="Kpr"/>
                  <w:rFonts w:ascii="Times New Roman" w:hAnsi="Times New Roman" w:cs="Times New Roman"/>
                  <w:color w:val="auto"/>
                  <w:sz w:val="20"/>
                  <w:szCs w:val="20"/>
                </w:rPr>
                <w:t>EVDE SAĞLIK HİZMETİ ve ETİK</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sz w:val="20"/>
                <w:szCs w:val="20"/>
              </w:rPr>
              <w:t>7,5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000000"/>
                <w:sz w:val="20"/>
                <w:szCs w:val="20"/>
              </w:rPr>
            </w:pPr>
            <w:r w:rsidRPr="00BF4B95">
              <w:rPr>
                <w:rFonts w:ascii="Times New Roman" w:hAnsi="Times New Roman" w:cs="Times New Roman"/>
                <w:color w:val="000000"/>
                <w:sz w:val="20"/>
                <w:szCs w:val="20"/>
              </w:rPr>
              <w:t>3+0+0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 xml:space="preserve">SEÇMELİ </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TÜRKÇE</w:t>
            </w:r>
          </w:p>
        </w:tc>
      </w:tr>
      <w:tr w:rsidR="009B3970"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521603206</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314F1F" w:rsidRDefault="00EE1F15" w:rsidP="00CF3423">
            <w:pPr>
              <w:rPr>
                <w:rFonts w:ascii="Times New Roman" w:hAnsi="Times New Roman" w:cs="Times New Roman"/>
                <w:sz w:val="20"/>
                <w:szCs w:val="20"/>
              </w:rPr>
            </w:pPr>
            <w:hyperlink w:anchor="DERS521601206" w:history="1">
              <w:r w:rsidR="009B3970" w:rsidRPr="00314F1F">
                <w:rPr>
                  <w:rStyle w:val="Kpr"/>
                  <w:rFonts w:ascii="Times New Roman" w:hAnsi="Times New Roman" w:cs="Times New Roman"/>
                  <w:color w:val="auto"/>
                  <w:sz w:val="20"/>
                  <w:szCs w:val="20"/>
                </w:rPr>
                <w:t>SAĞLIK HUKUKU ve ETİK</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sz w:val="20"/>
                <w:szCs w:val="20"/>
              </w:rPr>
              <w:t>7,5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000000"/>
                <w:sz w:val="20"/>
                <w:szCs w:val="20"/>
              </w:rPr>
            </w:pPr>
            <w:r w:rsidRPr="00BF4B95">
              <w:rPr>
                <w:rFonts w:ascii="Times New Roman" w:hAnsi="Times New Roman" w:cs="Times New Roman"/>
                <w:color w:val="000000"/>
                <w:sz w:val="20"/>
                <w:szCs w:val="20"/>
              </w:rPr>
              <w:t>3+0+0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 xml:space="preserve">SEÇMELİ </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TÜRKÇE</w:t>
            </w:r>
          </w:p>
        </w:tc>
      </w:tr>
      <w:tr w:rsidR="009B3970"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521603207</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314F1F" w:rsidRDefault="00EE1F15" w:rsidP="00CF3423">
            <w:pPr>
              <w:rPr>
                <w:rFonts w:ascii="Times New Roman" w:hAnsi="Times New Roman" w:cs="Times New Roman"/>
                <w:b/>
                <w:sz w:val="20"/>
                <w:szCs w:val="20"/>
              </w:rPr>
            </w:pPr>
            <w:hyperlink w:anchor="DERS521601207" w:history="1">
              <w:r w:rsidR="009B3970" w:rsidRPr="00314F1F">
                <w:rPr>
                  <w:rStyle w:val="Kpr"/>
                  <w:rFonts w:ascii="Times New Roman" w:hAnsi="Times New Roman" w:cs="Times New Roman"/>
                  <w:b/>
                  <w:color w:val="auto"/>
                  <w:sz w:val="20"/>
                  <w:szCs w:val="20"/>
                </w:rPr>
                <w:t>TIBBIN İLK ZAMANLARI</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7,5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b/>
                <w:color w:val="000000"/>
                <w:sz w:val="20"/>
                <w:szCs w:val="20"/>
              </w:rPr>
            </w:pPr>
            <w:r w:rsidRPr="00BF4B95">
              <w:rPr>
                <w:rFonts w:ascii="Times New Roman" w:hAnsi="Times New Roman" w:cs="Times New Roman"/>
                <w:b/>
                <w:color w:val="000000"/>
                <w:sz w:val="20"/>
                <w:szCs w:val="20"/>
              </w:rPr>
              <w:t>3+0+0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b/>
                <w:color w:val="333333"/>
                <w:sz w:val="20"/>
                <w:szCs w:val="20"/>
              </w:rPr>
            </w:pPr>
            <w:r w:rsidRPr="00BF4B95">
              <w:rPr>
                <w:rFonts w:ascii="Times New Roman" w:hAnsi="Times New Roman" w:cs="Times New Roman"/>
                <w:b/>
                <w:color w:val="333333"/>
                <w:sz w:val="20"/>
                <w:szCs w:val="20"/>
              </w:rPr>
              <w:t xml:space="preserve">ZORUNLU </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b/>
                <w:color w:val="333333"/>
                <w:sz w:val="20"/>
                <w:szCs w:val="20"/>
              </w:rPr>
            </w:pPr>
            <w:r w:rsidRPr="00BF4B95">
              <w:rPr>
                <w:rFonts w:ascii="Times New Roman" w:hAnsi="Times New Roman" w:cs="Times New Roman"/>
                <w:b/>
                <w:color w:val="333333"/>
                <w:sz w:val="20"/>
                <w:szCs w:val="20"/>
              </w:rPr>
              <w:t>TÜRKÇE</w:t>
            </w:r>
          </w:p>
        </w:tc>
      </w:tr>
      <w:tr w:rsidR="009B3970"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521603208</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314F1F" w:rsidRDefault="00EE1F15" w:rsidP="00CF3423">
            <w:pPr>
              <w:rPr>
                <w:rFonts w:ascii="Times New Roman" w:hAnsi="Times New Roman" w:cs="Times New Roman"/>
                <w:sz w:val="20"/>
                <w:szCs w:val="20"/>
              </w:rPr>
            </w:pPr>
            <w:hyperlink w:anchor="DERS521603208" w:history="1">
              <w:r w:rsidR="009B3970" w:rsidRPr="00314F1F">
                <w:rPr>
                  <w:rStyle w:val="Kpr"/>
                  <w:rFonts w:ascii="Times New Roman" w:hAnsi="Times New Roman" w:cs="Times New Roman"/>
                  <w:color w:val="auto"/>
                  <w:sz w:val="20"/>
                  <w:szCs w:val="20"/>
                </w:rPr>
                <w:t>ETİĞE GİRİŞ</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sz w:val="20"/>
                <w:szCs w:val="20"/>
              </w:rPr>
              <w:t>7,5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000000"/>
                <w:sz w:val="20"/>
                <w:szCs w:val="20"/>
              </w:rPr>
            </w:pPr>
            <w:r w:rsidRPr="00BF4B95">
              <w:rPr>
                <w:rFonts w:ascii="Times New Roman" w:hAnsi="Times New Roman" w:cs="Times New Roman"/>
                <w:color w:val="000000"/>
                <w:sz w:val="20"/>
                <w:szCs w:val="20"/>
              </w:rPr>
              <w:t>3+0+0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 xml:space="preserve">SEÇMELİ </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TÜRKÇE</w:t>
            </w:r>
          </w:p>
        </w:tc>
      </w:tr>
      <w:tr w:rsidR="009B3970" w:rsidRPr="00BF4B95" w:rsidTr="00CF3423">
        <w:trPr>
          <w:gridBefore w:val="1"/>
          <w:gridAfter w:val="1"/>
          <w:wBefore w:w="11" w:type="pct"/>
          <w:wAfter w:w="8" w:type="pct"/>
          <w:trHeight w:hRule="exact" w:val="46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521603209</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314F1F" w:rsidRDefault="00EE1F15" w:rsidP="00CF3423">
            <w:pPr>
              <w:rPr>
                <w:rFonts w:ascii="Times New Roman" w:hAnsi="Times New Roman" w:cs="Times New Roman"/>
                <w:b/>
                <w:sz w:val="20"/>
                <w:szCs w:val="20"/>
              </w:rPr>
            </w:pPr>
            <w:hyperlink w:anchor="DERS521603209" w:history="1">
              <w:r w:rsidR="009B3970" w:rsidRPr="00314F1F">
                <w:rPr>
                  <w:rStyle w:val="Kpr"/>
                  <w:rFonts w:ascii="Times New Roman" w:hAnsi="Times New Roman" w:cs="Times New Roman"/>
                  <w:color w:val="auto"/>
                  <w:sz w:val="20"/>
                  <w:szCs w:val="20"/>
                </w:rPr>
                <w:t>SALGINLAR VE PANDEMİLERİN TARİHİ: TOPLUM VE TIP ÜZERİNDEKİ ETKİLERİ</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sz w:val="20"/>
                <w:szCs w:val="20"/>
              </w:rPr>
              <w:t>7,5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000000"/>
                <w:sz w:val="20"/>
                <w:szCs w:val="20"/>
              </w:rPr>
            </w:pPr>
            <w:r w:rsidRPr="00BF4B95">
              <w:rPr>
                <w:rFonts w:ascii="Times New Roman" w:hAnsi="Times New Roman" w:cs="Times New Roman"/>
                <w:color w:val="000000"/>
                <w:sz w:val="20"/>
                <w:szCs w:val="20"/>
              </w:rPr>
              <w:t>3+0+0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 xml:space="preserve">SEÇMELİ </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TÜRKÇE</w:t>
            </w:r>
          </w:p>
        </w:tc>
      </w:tr>
      <w:tr w:rsidR="009B3970"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521603400</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rPr>
                <w:rFonts w:ascii="Times New Roman" w:hAnsi="Times New Roman" w:cs="Times New Roman"/>
                <w:b/>
                <w:sz w:val="20"/>
                <w:szCs w:val="20"/>
              </w:rPr>
            </w:pPr>
            <w:r w:rsidRPr="00BF4B95">
              <w:rPr>
                <w:rFonts w:ascii="Times New Roman" w:hAnsi="Times New Roman" w:cs="Times New Roman"/>
                <w:b/>
                <w:sz w:val="20"/>
                <w:szCs w:val="20"/>
              </w:rPr>
              <w:t>SEMİNER</w:t>
            </w:r>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7,5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0+1+0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ZORUNLU</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TÜRKÇE</w:t>
            </w:r>
          </w:p>
        </w:tc>
      </w:tr>
      <w:tr w:rsidR="009B3970"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521601700</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rPr>
                <w:rFonts w:ascii="Times New Roman" w:hAnsi="Times New Roman" w:cs="Times New Roman"/>
                <w:b/>
                <w:sz w:val="20"/>
                <w:szCs w:val="20"/>
              </w:rPr>
            </w:pPr>
            <w:r w:rsidRPr="00BF4B95">
              <w:rPr>
                <w:rFonts w:ascii="Times New Roman" w:hAnsi="Times New Roman" w:cs="Times New Roman"/>
                <w:b/>
                <w:sz w:val="20"/>
                <w:szCs w:val="20"/>
              </w:rPr>
              <w:t>UZMANLIK ALAN DERSİ*</w:t>
            </w:r>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3+0+0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ZORUNLU</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TÜRKÇE</w:t>
            </w:r>
          </w:p>
        </w:tc>
      </w:tr>
      <w:tr w:rsidR="009B3970"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521601200</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rPr>
                <w:rFonts w:ascii="Times New Roman" w:hAnsi="Times New Roman" w:cs="Times New Roman"/>
                <w:b/>
                <w:sz w:val="20"/>
                <w:szCs w:val="20"/>
              </w:rPr>
            </w:pPr>
            <w:r w:rsidRPr="00BF4B95">
              <w:rPr>
                <w:rFonts w:ascii="Times New Roman" w:hAnsi="Times New Roman" w:cs="Times New Roman"/>
                <w:b/>
                <w:sz w:val="20"/>
                <w:szCs w:val="20"/>
              </w:rPr>
              <w:t>YÜKSEK LİSANS TEZ ÇALIŞMASI</w:t>
            </w:r>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25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0+1+0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ZORUNLU</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TÜRKÇE</w:t>
            </w:r>
          </w:p>
        </w:tc>
      </w:tr>
      <w:tr w:rsidR="009B3970"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proofErr w:type="gramStart"/>
            <w:r w:rsidRPr="00BF4B95">
              <w:rPr>
                <w:rFonts w:ascii="Times New Roman" w:hAnsi="Times New Roman" w:cs="Times New Roman"/>
                <w:b/>
                <w:color w:val="000000"/>
                <w:sz w:val="20"/>
                <w:szCs w:val="20"/>
              </w:rPr>
              <w:t>520111103</w:t>
            </w:r>
            <w:proofErr w:type="gramEnd"/>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rPr>
                <w:rFonts w:ascii="Times New Roman" w:hAnsi="Times New Roman" w:cs="Times New Roman"/>
                <w:b/>
                <w:sz w:val="20"/>
                <w:szCs w:val="20"/>
              </w:rPr>
            </w:pPr>
            <w:r w:rsidRPr="00BF4B95">
              <w:rPr>
                <w:rFonts w:ascii="Times New Roman" w:hAnsi="Times New Roman" w:cs="Times New Roman"/>
                <w:b/>
                <w:sz w:val="20"/>
                <w:szCs w:val="20"/>
              </w:rPr>
              <w:t>ARAŞTIRMA YÖNTEMLERİ ve YAYIN ETİĞİ *</w:t>
            </w:r>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7,5</w:t>
            </w: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3+0+0</w:t>
            </w: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ZORUNLU</w:t>
            </w:r>
          </w:p>
        </w:tc>
        <w:tc>
          <w:tcPr>
            <w:tcW w:w="678"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TÜRKÇE</w:t>
            </w:r>
          </w:p>
        </w:tc>
      </w:tr>
      <w:tr w:rsidR="00314F1F" w:rsidRPr="00BF4B95" w:rsidTr="00CF3423">
        <w:trPr>
          <w:gridBefore w:val="1"/>
          <w:gridAfter w:val="1"/>
          <w:wBefore w:w="11" w:type="pct"/>
          <w:wAfter w:w="8" w:type="pct"/>
          <w:trHeight w:hRule="exact" w:val="329"/>
          <w:tblCellSpacing w:w="0" w:type="dxa"/>
        </w:trPr>
        <w:tc>
          <w:tcPr>
            <w:tcW w:w="604" w:type="pct"/>
            <w:gridSpan w:val="2"/>
            <w:tcBorders>
              <w:top w:val="outset" w:sz="6" w:space="0" w:color="auto"/>
              <w:bottom w:val="outset" w:sz="6" w:space="0" w:color="auto"/>
              <w:right w:val="outset" w:sz="6" w:space="0" w:color="auto"/>
            </w:tcBorders>
            <w:shd w:val="clear" w:color="auto" w:fill="FFFF99"/>
            <w:vAlign w:val="center"/>
          </w:tcPr>
          <w:p w:rsidR="00314F1F" w:rsidRPr="00BF4B95" w:rsidRDefault="00314F1F" w:rsidP="00CF3423">
            <w:pPr>
              <w:jc w:val="center"/>
              <w:rPr>
                <w:rFonts w:ascii="Times New Roman" w:hAnsi="Times New Roman" w:cs="Times New Roman"/>
                <w:b/>
                <w:color w:val="000000"/>
                <w:sz w:val="20"/>
                <w:szCs w:val="20"/>
              </w:rPr>
            </w:pPr>
          </w:p>
        </w:tc>
        <w:tc>
          <w:tcPr>
            <w:tcW w:w="2278" w:type="pct"/>
            <w:tcBorders>
              <w:top w:val="outset" w:sz="6" w:space="0" w:color="auto"/>
              <w:left w:val="outset" w:sz="6" w:space="0" w:color="auto"/>
              <w:bottom w:val="outset" w:sz="6" w:space="0" w:color="auto"/>
              <w:right w:val="outset" w:sz="6" w:space="0" w:color="auto"/>
            </w:tcBorders>
            <w:shd w:val="clear" w:color="auto" w:fill="FFFF99"/>
            <w:vAlign w:val="center"/>
          </w:tcPr>
          <w:p w:rsidR="00314F1F" w:rsidRPr="00BF4B95" w:rsidRDefault="00314F1F" w:rsidP="00CF3423">
            <w:pPr>
              <w:rPr>
                <w:rFonts w:ascii="Times New Roman" w:hAnsi="Times New Roman" w:cs="Times New Roman"/>
                <w:b/>
                <w:sz w:val="20"/>
                <w:szCs w:val="20"/>
              </w:rPr>
            </w:pPr>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314F1F" w:rsidRPr="00BF4B95" w:rsidRDefault="00314F1F" w:rsidP="00CF3423">
            <w:pPr>
              <w:jc w:val="center"/>
              <w:rPr>
                <w:rFonts w:ascii="Times New Roman" w:hAnsi="Times New Roman" w:cs="Times New Roman"/>
                <w:b/>
                <w:sz w:val="20"/>
                <w:szCs w:val="20"/>
              </w:rPr>
            </w:pPr>
          </w:p>
        </w:tc>
        <w:tc>
          <w:tcPr>
            <w:tcW w:w="368" w:type="pct"/>
            <w:tcBorders>
              <w:top w:val="outset" w:sz="6" w:space="0" w:color="auto"/>
              <w:left w:val="outset" w:sz="6" w:space="0" w:color="auto"/>
              <w:bottom w:val="outset" w:sz="6" w:space="0" w:color="auto"/>
              <w:right w:val="outset" w:sz="6" w:space="0" w:color="auto"/>
            </w:tcBorders>
            <w:shd w:val="clear" w:color="auto" w:fill="FFFF99"/>
            <w:vAlign w:val="center"/>
          </w:tcPr>
          <w:p w:rsidR="00314F1F" w:rsidRPr="00BF4B95" w:rsidRDefault="00314F1F" w:rsidP="00CF3423">
            <w:pPr>
              <w:jc w:val="center"/>
              <w:rPr>
                <w:rFonts w:ascii="Times New Roman" w:hAnsi="Times New Roman" w:cs="Times New Roman"/>
                <w:b/>
                <w:sz w:val="20"/>
                <w:szCs w:val="20"/>
              </w:rPr>
            </w:pPr>
          </w:p>
        </w:tc>
        <w:tc>
          <w:tcPr>
            <w:tcW w:w="68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14F1F" w:rsidRPr="00BF4B95" w:rsidRDefault="00314F1F" w:rsidP="00CF3423">
            <w:pPr>
              <w:jc w:val="center"/>
              <w:rPr>
                <w:rFonts w:ascii="Times New Roman" w:hAnsi="Times New Roman" w:cs="Times New Roman"/>
                <w:b/>
                <w:sz w:val="20"/>
                <w:szCs w:val="20"/>
              </w:rPr>
            </w:pPr>
          </w:p>
        </w:tc>
        <w:tc>
          <w:tcPr>
            <w:tcW w:w="678" w:type="pct"/>
            <w:gridSpan w:val="2"/>
            <w:tcBorders>
              <w:top w:val="outset" w:sz="6" w:space="0" w:color="auto"/>
              <w:left w:val="outset" w:sz="6" w:space="0" w:color="auto"/>
              <w:bottom w:val="outset" w:sz="6" w:space="0" w:color="auto"/>
            </w:tcBorders>
            <w:shd w:val="clear" w:color="auto" w:fill="FFFF99"/>
            <w:vAlign w:val="center"/>
          </w:tcPr>
          <w:p w:rsidR="00314F1F" w:rsidRPr="00BF4B95" w:rsidRDefault="00314F1F" w:rsidP="00CF3423">
            <w:pPr>
              <w:jc w:val="center"/>
              <w:rPr>
                <w:rFonts w:ascii="Times New Roman" w:hAnsi="Times New Roman" w:cs="Times New Roman"/>
                <w:b/>
                <w:sz w:val="20"/>
                <w:szCs w:val="20"/>
              </w:rPr>
            </w:pPr>
          </w:p>
        </w:tc>
      </w:tr>
      <w:tr w:rsidR="009B3970" w:rsidRPr="00BF4B95" w:rsidTr="00940F68">
        <w:trPr>
          <w:trHeight w:val="375"/>
          <w:tblCellSpacing w:w="0" w:type="dxa"/>
        </w:trPr>
        <w:tc>
          <w:tcPr>
            <w:tcW w:w="5000" w:type="pct"/>
            <w:gridSpan w:val="11"/>
            <w:tcBorders>
              <w:top w:val="outset" w:sz="6" w:space="0" w:color="auto"/>
              <w:bottom w:val="outset" w:sz="6" w:space="0" w:color="auto"/>
            </w:tcBorders>
            <w:shd w:val="clear" w:color="auto" w:fill="6699FF"/>
            <w:vAlign w:val="bottom"/>
          </w:tcPr>
          <w:p w:rsidR="009B3970" w:rsidRPr="00BF4B95" w:rsidRDefault="009B3970" w:rsidP="00940F68">
            <w:pPr>
              <w:jc w:val="center"/>
              <w:rPr>
                <w:rFonts w:ascii="Times New Roman" w:hAnsi="Times New Roman" w:cs="Times New Roman"/>
                <w:b/>
                <w:sz w:val="20"/>
                <w:szCs w:val="20"/>
              </w:rPr>
            </w:pPr>
            <w:r w:rsidRPr="00BF4B95">
              <w:rPr>
                <w:rFonts w:ascii="Times New Roman" w:hAnsi="Times New Roman" w:cs="Times New Roman"/>
                <w:b/>
                <w:sz w:val="20"/>
                <w:szCs w:val="20"/>
              </w:rPr>
              <w:t>TIP TARİHİ VE ETİK</w:t>
            </w:r>
            <w:r w:rsidRPr="00BF4B95">
              <w:rPr>
                <w:rFonts w:ascii="Times New Roman" w:hAnsi="Times New Roman" w:cs="Times New Roman"/>
                <w:b/>
                <w:color w:val="000000"/>
                <w:sz w:val="20"/>
                <w:szCs w:val="20"/>
              </w:rPr>
              <w:t xml:space="preserve"> </w:t>
            </w:r>
            <w:r w:rsidRPr="00BF4B95">
              <w:rPr>
                <w:rFonts w:ascii="Times New Roman" w:hAnsi="Times New Roman" w:cs="Times New Roman"/>
                <w:b/>
                <w:sz w:val="20"/>
                <w:szCs w:val="20"/>
              </w:rPr>
              <w:t>ANABİLİM DALI YÜKSEK LİSANS PROGRAMI - Dersler – AKTS Kredileri</w:t>
            </w:r>
          </w:p>
          <w:p w:rsidR="009B3970" w:rsidRPr="00BF4B95" w:rsidRDefault="009B3970" w:rsidP="00940F68">
            <w:pPr>
              <w:tabs>
                <w:tab w:val="left" w:pos="900"/>
              </w:tabs>
              <w:jc w:val="center"/>
              <w:rPr>
                <w:rFonts w:ascii="Times New Roman" w:hAnsi="Times New Roman" w:cs="Times New Roman"/>
                <w:sz w:val="20"/>
                <w:szCs w:val="20"/>
              </w:rPr>
            </w:pPr>
          </w:p>
        </w:tc>
      </w:tr>
      <w:tr w:rsidR="009B3970" w:rsidRPr="00BF4B95" w:rsidTr="00CF3423">
        <w:trPr>
          <w:trHeight w:val="375"/>
          <w:tblCellSpacing w:w="0" w:type="dxa"/>
        </w:trPr>
        <w:tc>
          <w:tcPr>
            <w:tcW w:w="5000" w:type="pct"/>
            <w:gridSpan w:val="11"/>
            <w:tcBorders>
              <w:top w:val="outset" w:sz="6" w:space="0" w:color="auto"/>
              <w:bottom w:val="outset" w:sz="6" w:space="0" w:color="auto"/>
            </w:tcBorders>
            <w:shd w:val="clear" w:color="auto" w:fill="CCFFCC"/>
            <w:vAlign w:val="center"/>
          </w:tcPr>
          <w:p w:rsidR="009B3970" w:rsidRPr="00BF4B95" w:rsidRDefault="009B3970" w:rsidP="00CF3423">
            <w:pPr>
              <w:tabs>
                <w:tab w:val="left" w:pos="900"/>
              </w:tabs>
              <w:jc w:val="center"/>
              <w:rPr>
                <w:rFonts w:ascii="Times New Roman" w:hAnsi="Times New Roman" w:cs="Times New Roman"/>
                <w:sz w:val="20"/>
                <w:szCs w:val="20"/>
              </w:rPr>
            </w:pPr>
            <w:r w:rsidRPr="00BF4B95">
              <w:rPr>
                <w:rFonts w:ascii="Times New Roman" w:hAnsi="Times New Roman" w:cs="Times New Roman"/>
                <w:sz w:val="20"/>
                <w:szCs w:val="20"/>
              </w:rPr>
              <w:t>BAHAR DÖNEMI</w:t>
            </w:r>
          </w:p>
        </w:tc>
      </w:tr>
      <w:tr w:rsidR="009B3970" w:rsidRPr="00BF4B95" w:rsidTr="00CF3423">
        <w:trPr>
          <w:trHeight w:hRule="exact" w:val="329"/>
          <w:tblCellSpacing w:w="0" w:type="dxa"/>
        </w:trPr>
        <w:tc>
          <w:tcPr>
            <w:tcW w:w="607"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521604201</w:t>
            </w:r>
            <w:proofErr w:type="gramEnd"/>
          </w:p>
        </w:tc>
        <w:tc>
          <w:tcPr>
            <w:tcW w:w="228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3970" w:rsidRPr="00314F1F" w:rsidRDefault="00EE1F15" w:rsidP="00CF3423">
            <w:pPr>
              <w:rPr>
                <w:rFonts w:ascii="Times New Roman" w:hAnsi="Times New Roman" w:cs="Times New Roman"/>
                <w:sz w:val="20"/>
                <w:szCs w:val="20"/>
              </w:rPr>
            </w:pPr>
            <w:hyperlink w:anchor="DERS521602201" w:history="1">
              <w:r w:rsidR="009B3970" w:rsidRPr="00314F1F">
                <w:rPr>
                  <w:rStyle w:val="Kpr"/>
                  <w:rFonts w:ascii="Times New Roman" w:hAnsi="Times New Roman" w:cs="Times New Roman"/>
                  <w:color w:val="auto"/>
                  <w:sz w:val="20"/>
                  <w:szCs w:val="20"/>
                </w:rPr>
                <w:t>OSMANLICA II</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sz w:val="20"/>
                <w:szCs w:val="20"/>
              </w:rPr>
              <w:t>7,5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000000"/>
                <w:sz w:val="20"/>
                <w:szCs w:val="20"/>
              </w:rPr>
            </w:pPr>
            <w:r w:rsidRPr="00BF4B95">
              <w:rPr>
                <w:rFonts w:ascii="Times New Roman" w:hAnsi="Times New Roman" w:cs="Times New Roman"/>
                <w:color w:val="000000"/>
                <w:sz w:val="20"/>
                <w:szCs w:val="20"/>
              </w:rPr>
              <w:t>3+0+0</w:t>
            </w:r>
          </w:p>
        </w:tc>
        <w:tc>
          <w:tcPr>
            <w:tcW w:w="6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SEÇMELİ</w:t>
            </w:r>
          </w:p>
        </w:tc>
        <w:tc>
          <w:tcPr>
            <w:tcW w:w="680"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TÜRKÇE</w:t>
            </w:r>
          </w:p>
        </w:tc>
      </w:tr>
      <w:tr w:rsidR="009B3970" w:rsidRPr="00BF4B95" w:rsidTr="00CF3423">
        <w:trPr>
          <w:trHeight w:hRule="exact" w:val="329"/>
          <w:tblCellSpacing w:w="0" w:type="dxa"/>
        </w:trPr>
        <w:tc>
          <w:tcPr>
            <w:tcW w:w="607"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521604202</w:t>
            </w:r>
            <w:proofErr w:type="gramEnd"/>
          </w:p>
        </w:tc>
        <w:tc>
          <w:tcPr>
            <w:tcW w:w="228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3970" w:rsidRPr="00314F1F" w:rsidRDefault="00EE1F15" w:rsidP="00CF3423">
            <w:pPr>
              <w:rPr>
                <w:rFonts w:ascii="Times New Roman" w:hAnsi="Times New Roman" w:cs="Times New Roman"/>
                <w:b/>
                <w:sz w:val="20"/>
                <w:szCs w:val="20"/>
              </w:rPr>
            </w:pPr>
            <w:hyperlink w:anchor="DERS521602202" w:history="1">
              <w:r w:rsidR="009B3970" w:rsidRPr="00314F1F">
                <w:rPr>
                  <w:rStyle w:val="Kpr"/>
                  <w:rFonts w:ascii="Times New Roman" w:hAnsi="Times New Roman" w:cs="Times New Roman"/>
                  <w:b/>
                  <w:color w:val="auto"/>
                  <w:sz w:val="20"/>
                  <w:szCs w:val="20"/>
                </w:rPr>
                <w:t>TIBBİ DEONTOLOJİ VE SAĞLIK MEVZUATI</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7,5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b/>
                <w:color w:val="000000"/>
                <w:sz w:val="20"/>
                <w:szCs w:val="20"/>
              </w:rPr>
            </w:pPr>
            <w:r w:rsidRPr="00BF4B95">
              <w:rPr>
                <w:rFonts w:ascii="Times New Roman" w:hAnsi="Times New Roman" w:cs="Times New Roman"/>
                <w:b/>
                <w:color w:val="000000"/>
                <w:sz w:val="20"/>
                <w:szCs w:val="20"/>
              </w:rPr>
              <w:t>3+0+0</w:t>
            </w:r>
          </w:p>
        </w:tc>
        <w:tc>
          <w:tcPr>
            <w:tcW w:w="6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b/>
                <w:color w:val="333333"/>
                <w:sz w:val="20"/>
                <w:szCs w:val="20"/>
              </w:rPr>
            </w:pPr>
            <w:r w:rsidRPr="00BF4B95">
              <w:rPr>
                <w:rFonts w:ascii="Times New Roman" w:hAnsi="Times New Roman" w:cs="Times New Roman"/>
                <w:b/>
                <w:color w:val="333333"/>
                <w:sz w:val="20"/>
                <w:szCs w:val="20"/>
              </w:rPr>
              <w:t>ZORUNLU</w:t>
            </w:r>
          </w:p>
        </w:tc>
        <w:tc>
          <w:tcPr>
            <w:tcW w:w="680"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b/>
                <w:color w:val="333333"/>
                <w:sz w:val="20"/>
                <w:szCs w:val="20"/>
              </w:rPr>
            </w:pPr>
            <w:r w:rsidRPr="00BF4B95">
              <w:rPr>
                <w:rFonts w:ascii="Times New Roman" w:hAnsi="Times New Roman" w:cs="Times New Roman"/>
                <w:b/>
                <w:color w:val="333333"/>
                <w:sz w:val="20"/>
                <w:szCs w:val="20"/>
              </w:rPr>
              <w:t>TÜRKÇE</w:t>
            </w:r>
          </w:p>
        </w:tc>
      </w:tr>
      <w:tr w:rsidR="009B3970" w:rsidRPr="00BF4B95" w:rsidTr="00CF3423">
        <w:trPr>
          <w:trHeight w:hRule="exact" w:val="329"/>
          <w:tblCellSpacing w:w="0" w:type="dxa"/>
        </w:trPr>
        <w:tc>
          <w:tcPr>
            <w:tcW w:w="607"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521604203</w:t>
            </w:r>
            <w:proofErr w:type="gramEnd"/>
          </w:p>
        </w:tc>
        <w:tc>
          <w:tcPr>
            <w:tcW w:w="228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3970" w:rsidRPr="00314F1F" w:rsidRDefault="00EE1F15" w:rsidP="00CF3423">
            <w:pPr>
              <w:rPr>
                <w:rFonts w:ascii="Times New Roman" w:hAnsi="Times New Roman" w:cs="Times New Roman"/>
                <w:b/>
                <w:sz w:val="20"/>
                <w:szCs w:val="20"/>
              </w:rPr>
            </w:pPr>
            <w:hyperlink w:anchor="DERS521602203" w:history="1">
              <w:r w:rsidR="009B3970" w:rsidRPr="00314F1F">
                <w:rPr>
                  <w:rStyle w:val="Kpr"/>
                  <w:rFonts w:ascii="Times New Roman" w:hAnsi="Times New Roman" w:cs="Times New Roman"/>
                  <w:b/>
                  <w:color w:val="auto"/>
                  <w:sz w:val="20"/>
                  <w:szCs w:val="20"/>
                </w:rPr>
                <w:t>TÜRK TIP TARİHİ</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7,5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b/>
                <w:color w:val="000000"/>
                <w:sz w:val="20"/>
                <w:szCs w:val="20"/>
              </w:rPr>
            </w:pPr>
            <w:r w:rsidRPr="00BF4B95">
              <w:rPr>
                <w:rFonts w:ascii="Times New Roman" w:hAnsi="Times New Roman" w:cs="Times New Roman"/>
                <w:b/>
                <w:color w:val="000000"/>
                <w:sz w:val="20"/>
                <w:szCs w:val="20"/>
              </w:rPr>
              <w:t>3+0+0</w:t>
            </w:r>
          </w:p>
        </w:tc>
        <w:tc>
          <w:tcPr>
            <w:tcW w:w="6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b/>
                <w:color w:val="333333"/>
                <w:sz w:val="20"/>
                <w:szCs w:val="20"/>
              </w:rPr>
            </w:pPr>
            <w:r w:rsidRPr="00BF4B95">
              <w:rPr>
                <w:rFonts w:ascii="Times New Roman" w:hAnsi="Times New Roman" w:cs="Times New Roman"/>
                <w:b/>
                <w:color w:val="333333"/>
                <w:sz w:val="20"/>
                <w:szCs w:val="20"/>
              </w:rPr>
              <w:t>ZORUNLU</w:t>
            </w:r>
          </w:p>
        </w:tc>
        <w:tc>
          <w:tcPr>
            <w:tcW w:w="680"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b/>
                <w:color w:val="333333"/>
                <w:sz w:val="20"/>
                <w:szCs w:val="20"/>
              </w:rPr>
            </w:pPr>
            <w:r w:rsidRPr="00BF4B95">
              <w:rPr>
                <w:rFonts w:ascii="Times New Roman" w:hAnsi="Times New Roman" w:cs="Times New Roman"/>
                <w:b/>
                <w:color w:val="333333"/>
                <w:sz w:val="20"/>
                <w:szCs w:val="20"/>
              </w:rPr>
              <w:t>TÜRKÇE</w:t>
            </w:r>
          </w:p>
        </w:tc>
      </w:tr>
      <w:tr w:rsidR="009B3970" w:rsidRPr="00BF4B95" w:rsidTr="00CF3423">
        <w:trPr>
          <w:trHeight w:hRule="exact" w:val="329"/>
          <w:tblCellSpacing w:w="0" w:type="dxa"/>
        </w:trPr>
        <w:tc>
          <w:tcPr>
            <w:tcW w:w="607"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521604204</w:t>
            </w:r>
            <w:proofErr w:type="gramEnd"/>
          </w:p>
        </w:tc>
        <w:tc>
          <w:tcPr>
            <w:tcW w:w="228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3970" w:rsidRPr="00314F1F" w:rsidRDefault="00EE1F15" w:rsidP="00CF3423">
            <w:pPr>
              <w:rPr>
                <w:rFonts w:ascii="Times New Roman" w:hAnsi="Times New Roman" w:cs="Times New Roman"/>
                <w:sz w:val="20"/>
                <w:szCs w:val="20"/>
              </w:rPr>
            </w:pPr>
            <w:hyperlink w:anchor="DERS521602204" w:history="1">
              <w:r w:rsidR="009B3970" w:rsidRPr="00314F1F">
                <w:rPr>
                  <w:rStyle w:val="Kpr"/>
                  <w:rFonts w:ascii="Times New Roman" w:hAnsi="Times New Roman" w:cs="Times New Roman"/>
                  <w:color w:val="auto"/>
                  <w:sz w:val="20"/>
                  <w:szCs w:val="20"/>
                </w:rPr>
                <w:t>HUKUK VE ETİK</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sz w:val="20"/>
                <w:szCs w:val="20"/>
              </w:rPr>
              <w:t>7,5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000000"/>
                <w:sz w:val="20"/>
                <w:szCs w:val="20"/>
              </w:rPr>
            </w:pPr>
            <w:r w:rsidRPr="00BF4B95">
              <w:rPr>
                <w:rFonts w:ascii="Times New Roman" w:hAnsi="Times New Roman" w:cs="Times New Roman"/>
                <w:color w:val="000000"/>
                <w:sz w:val="20"/>
                <w:szCs w:val="20"/>
              </w:rPr>
              <w:t>3+0+0</w:t>
            </w:r>
          </w:p>
        </w:tc>
        <w:tc>
          <w:tcPr>
            <w:tcW w:w="6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SEÇMELİ</w:t>
            </w:r>
          </w:p>
        </w:tc>
        <w:tc>
          <w:tcPr>
            <w:tcW w:w="680"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TÜRKÇE</w:t>
            </w:r>
          </w:p>
        </w:tc>
      </w:tr>
      <w:tr w:rsidR="009B3970" w:rsidRPr="00BF4B95" w:rsidTr="00CF3423">
        <w:trPr>
          <w:trHeight w:hRule="exact" w:val="530"/>
          <w:tblCellSpacing w:w="0" w:type="dxa"/>
        </w:trPr>
        <w:tc>
          <w:tcPr>
            <w:tcW w:w="607"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521604205</w:t>
            </w:r>
            <w:proofErr w:type="gramEnd"/>
          </w:p>
        </w:tc>
        <w:tc>
          <w:tcPr>
            <w:tcW w:w="2286"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9B3970" w:rsidRPr="00314F1F" w:rsidRDefault="00EE1F15" w:rsidP="00CF3423">
            <w:pPr>
              <w:rPr>
                <w:rFonts w:ascii="Times New Roman" w:hAnsi="Times New Roman" w:cs="Times New Roman"/>
                <w:sz w:val="20"/>
                <w:szCs w:val="20"/>
              </w:rPr>
            </w:pPr>
            <w:hyperlink w:anchor="DERS521602205" w:history="1">
              <w:r w:rsidR="009B3970" w:rsidRPr="00314F1F">
                <w:rPr>
                  <w:rStyle w:val="Kpr"/>
                  <w:rFonts w:ascii="Times New Roman" w:hAnsi="Times New Roman" w:cs="Times New Roman"/>
                  <w:color w:val="auto"/>
                  <w:sz w:val="20"/>
                  <w:szCs w:val="20"/>
                </w:rPr>
                <w:t>HEKİM VE SAĞLIK ÇALIŞANLARININ KONUŞMA VE YAZI DİLİNDE İLETİŞİMİ</w:t>
              </w:r>
            </w:hyperlink>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sz w:val="20"/>
                <w:szCs w:val="20"/>
              </w:rPr>
            </w:pPr>
            <w:r w:rsidRPr="00BF4B95">
              <w:rPr>
                <w:rFonts w:ascii="Times New Roman" w:hAnsi="Times New Roman" w:cs="Times New Roman"/>
                <w:sz w:val="20"/>
                <w:szCs w:val="20"/>
              </w:rPr>
              <w:t>7,5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000000"/>
                <w:sz w:val="20"/>
                <w:szCs w:val="20"/>
              </w:rPr>
            </w:pPr>
            <w:r w:rsidRPr="00BF4B95">
              <w:rPr>
                <w:rFonts w:ascii="Times New Roman" w:hAnsi="Times New Roman" w:cs="Times New Roman"/>
                <w:color w:val="000000"/>
                <w:sz w:val="20"/>
                <w:szCs w:val="20"/>
              </w:rPr>
              <w:t>3+0+0</w:t>
            </w:r>
          </w:p>
        </w:tc>
        <w:tc>
          <w:tcPr>
            <w:tcW w:w="6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SEÇMELİ</w:t>
            </w:r>
          </w:p>
        </w:tc>
        <w:tc>
          <w:tcPr>
            <w:tcW w:w="680"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tabs>
                <w:tab w:val="left" w:pos="900"/>
              </w:tabs>
              <w:jc w:val="center"/>
              <w:rPr>
                <w:rFonts w:ascii="Times New Roman" w:hAnsi="Times New Roman" w:cs="Times New Roman"/>
                <w:color w:val="333333"/>
                <w:sz w:val="20"/>
                <w:szCs w:val="20"/>
              </w:rPr>
            </w:pPr>
            <w:r w:rsidRPr="00BF4B95">
              <w:rPr>
                <w:rFonts w:ascii="Times New Roman" w:hAnsi="Times New Roman" w:cs="Times New Roman"/>
                <w:color w:val="333333"/>
                <w:sz w:val="20"/>
                <w:szCs w:val="20"/>
              </w:rPr>
              <w:t>TÜRKÇE</w:t>
            </w:r>
          </w:p>
        </w:tc>
      </w:tr>
      <w:tr w:rsidR="009B3970" w:rsidRPr="00BF4B95" w:rsidTr="00CF3423">
        <w:trPr>
          <w:trHeight w:hRule="exact" w:val="329"/>
          <w:tblCellSpacing w:w="0" w:type="dxa"/>
        </w:trPr>
        <w:tc>
          <w:tcPr>
            <w:tcW w:w="607"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521603400</w:t>
            </w:r>
            <w:proofErr w:type="gramEnd"/>
          </w:p>
        </w:tc>
        <w:tc>
          <w:tcPr>
            <w:tcW w:w="2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rPr>
                <w:rFonts w:ascii="Times New Roman" w:hAnsi="Times New Roman" w:cs="Times New Roman"/>
                <w:b/>
                <w:sz w:val="20"/>
                <w:szCs w:val="20"/>
              </w:rPr>
            </w:pPr>
            <w:r w:rsidRPr="00BF4B95">
              <w:rPr>
                <w:rFonts w:ascii="Times New Roman" w:hAnsi="Times New Roman" w:cs="Times New Roman"/>
                <w:b/>
                <w:sz w:val="20"/>
                <w:szCs w:val="20"/>
              </w:rPr>
              <w:t>SEMİNER</w:t>
            </w:r>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7,5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0+1+0</w:t>
            </w:r>
          </w:p>
        </w:tc>
        <w:tc>
          <w:tcPr>
            <w:tcW w:w="6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ZORUNLU</w:t>
            </w:r>
          </w:p>
        </w:tc>
        <w:tc>
          <w:tcPr>
            <w:tcW w:w="680"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TÜRKÇE</w:t>
            </w:r>
          </w:p>
        </w:tc>
      </w:tr>
      <w:tr w:rsidR="009B3970" w:rsidRPr="00BF4B95" w:rsidTr="00CF3423">
        <w:trPr>
          <w:trHeight w:hRule="exact" w:val="329"/>
          <w:tblCellSpacing w:w="0" w:type="dxa"/>
        </w:trPr>
        <w:tc>
          <w:tcPr>
            <w:tcW w:w="607"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521601700</w:t>
            </w:r>
            <w:proofErr w:type="gramEnd"/>
          </w:p>
        </w:tc>
        <w:tc>
          <w:tcPr>
            <w:tcW w:w="2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rPr>
                <w:rFonts w:ascii="Times New Roman" w:hAnsi="Times New Roman" w:cs="Times New Roman"/>
                <w:b/>
                <w:sz w:val="20"/>
                <w:szCs w:val="20"/>
              </w:rPr>
            </w:pPr>
            <w:r w:rsidRPr="00BF4B95">
              <w:rPr>
                <w:rFonts w:ascii="Times New Roman" w:hAnsi="Times New Roman" w:cs="Times New Roman"/>
                <w:b/>
                <w:sz w:val="20"/>
                <w:szCs w:val="20"/>
              </w:rPr>
              <w:t>UZMANLIK ALAN DERSİ*</w:t>
            </w:r>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3+0+0</w:t>
            </w:r>
          </w:p>
        </w:tc>
        <w:tc>
          <w:tcPr>
            <w:tcW w:w="6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ZORUNLU</w:t>
            </w:r>
          </w:p>
        </w:tc>
        <w:tc>
          <w:tcPr>
            <w:tcW w:w="680"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TÜRKÇE</w:t>
            </w:r>
          </w:p>
        </w:tc>
      </w:tr>
      <w:tr w:rsidR="009B3970" w:rsidRPr="00BF4B95" w:rsidTr="00CF3423">
        <w:trPr>
          <w:trHeight w:hRule="exact" w:val="329"/>
          <w:tblCellSpacing w:w="0" w:type="dxa"/>
        </w:trPr>
        <w:tc>
          <w:tcPr>
            <w:tcW w:w="607"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521601200</w:t>
            </w:r>
            <w:proofErr w:type="gramEnd"/>
          </w:p>
        </w:tc>
        <w:tc>
          <w:tcPr>
            <w:tcW w:w="2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rPr>
                <w:rFonts w:ascii="Times New Roman" w:hAnsi="Times New Roman" w:cs="Times New Roman"/>
                <w:b/>
                <w:sz w:val="20"/>
                <w:szCs w:val="20"/>
              </w:rPr>
            </w:pPr>
            <w:r w:rsidRPr="00BF4B95">
              <w:rPr>
                <w:rFonts w:ascii="Times New Roman" w:hAnsi="Times New Roman" w:cs="Times New Roman"/>
                <w:b/>
                <w:sz w:val="20"/>
                <w:szCs w:val="20"/>
              </w:rPr>
              <w:t>YÜKSEK LİSANS TEZ ÇALIŞMASI</w:t>
            </w:r>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25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0+1+0</w:t>
            </w:r>
          </w:p>
        </w:tc>
        <w:tc>
          <w:tcPr>
            <w:tcW w:w="6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ZORUNLU</w:t>
            </w:r>
          </w:p>
        </w:tc>
        <w:tc>
          <w:tcPr>
            <w:tcW w:w="680"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TÜRKÇE</w:t>
            </w:r>
          </w:p>
        </w:tc>
      </w:tr>
      <w:tr w:rsidR="009B3970" w:rsidRPr="00BF4B95" w:rsidTr="00CF3423">
        <w:trPr>
          <w:trHeight w:hRule="exact" w:val="329"/>
          <w:tblCellSpacing w:w="0" w:type="dxa"/>
        </w:trPr>
        <w:tc>
          <w:tcPr>
            <w:tcW w:w="607" w:type="pct"/>
            <w:gridSpan w:val="2"/>
            <w:tcBorders>
              <w:top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proofErr w:type="gramStart"/>
            <w:r w:rsidRPr="00BF4B95">
              <w:rPr>
                <w:rFonts w:ascii="Times New Roman" w:hAnsi="Times New Roman" w:cs="Times New Roman"/>
                <w:b/>
                <w:color w:val="000000"/>
                <w:sz w:val="20"/>
                <w:szCs w:val="20"/>
              </w:rPr>
              <w:t>520111103</w:t>
            </w:r>
            <w:proofErr w:type="gramEnd"/>
          </w:p>
        </w:tc>
        <w:tc>
          <w:tcPr>
            <w:tcW w:w="228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rPr>
                <w:rFonts w:ascii="Times New Roman" w:hAnsi="Times New Roman" w:cs="Times New Roman"/>
                <w:b/>
                <w:sz w:val="20"/>
                <w:szCs w:val="20"/>
              </w:rPr>
            </w:pPr>
            <w:r w:rsidRPr="00BF4B95">
              <w:rPr>
                <w:rFonts w:ascii="Times New Roman" w:hAnsi="Times New Roman" w:cs="Times New Roman"/>
                <w:b/>
                <w:sz w:val="20"/>
                <w:szCs w:val="20"/>
              </w:rPr>
              <w:t>ARAŞTIRMA YÖNTEMLERİ ve YAYIN ETİĞİ *</w:t>
            </w:r>
          </w:p>
        </w:tc>
        <w:tc>
          <w:tcPr>
            <w:tcW w:w="372" w:type="pct"/>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7,5</w:t>
            </w:r>
          </w:p>
        </w:tc>
        <w:tc>
          <w:tcPr>
            <w:tcW w:w="37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3+0+0</w:t>
            </w:r>
          </w:p>
        </w:tc>
        <w:tc>
          <w:tcPr>
            <w:tcW w:w="6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ZORUNLU</w:t>
            </w:r>
          </w:p>
        </w:tc>
        <w:tc>
          <w:tcPr>
            <w:tcW w:w="680" w:type="pct"/>
            <w:gridSpan w:val="2"/>
            <w:tcBorders>
              <w:top w:val="outset" w:sz="6" w:space="0" w:color="auto"/>
              <w:left w:val="outset" w:sz="6" w:space="0" w:color="auto"/>
              <w:bottom w:val="outset" w:sz="6" w:space="0" w:color="auto"/>
            </w:tcBorders>
            <w:shd w:val="clear" w:color="auto" w:fill="FFFF99"/>
            <w:vAlign w:val="center"/>
          </w:tcPr>
          <w:p w:rsidR="009B3970" w:rsidRPr="00BF4B95" w:rsidRDefault="009B3970" w:rsidP="00CF3423">
            <w:pPr>
              <w:jc w:val="center"/>
              <w:rPr>
                <w:rFonts w:ascii="Times New Roman" w:hAnsi="Times New Roman" w:cs="Times New Roman"/>
                <w:b/>
                <w:sz w:val="20"/>
                <w:szCs w:val="20"/>
              </w:rPr>
            </w:pPr>
            <w:r w:rsidRPr="00BF4B95">
              <w:rPr>
                <w:rFonts w:ascii="Times New Roman" w:hAnsi="Times New Roman" w:cs="Times New Roman"/>
                <w:b/>
                <w:sz w:val="20"/>
                <w:szCs w:val="20"/>
              </w:rPr>
              <w:t>TÜRKÇE</w:t>
            </w:r>
          </w:p>
        </w:tc>
      </w:tr>
    </w:tbl>
    <w:p w:rsidR="009B3970" w:rsidRPr="00BF4B95" w:rsidRDefault="009B397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CF3423" w:rsidRPr="00CF3423" w:rsidRDefault="00CF3423" w:rsidP="00CF342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CF3423">
        <w:rPr>
          <w:rFonts w:ascii="Times New Roman" w:eastAsia="Times New Roman" w:hAnsi="Times New Roman" w:cs="Times New Roman"/>
          <w:b/>
          <w:noProof/>
          <w:lang w:eastAsia="tr-TR"/>
        </w:rPr>
        <w:drawing>
          <wp:anchor distT="0" distB="0" distL="0" distR="0" simplePos="0" relativeHeight="251688960" behindDoc="0" locked="0" layoutInCell="1" allowOverlap="1" wp14:anchorId="55093297" wp14:editId="5CE6A358">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CF3423">
        <w:rPr>
          <w:rFonts w:ascii="Times New Roman" w:eastAsia="Times New Roman" w:hAnsi="Times New Roman" w:cs="Times New Roman"/>
          <w:b/>
          <w:spacing w:val="-2"/>
        </w:rPr>
        <w:t>T.C.</w:t>
      </w:r>
    </w:p>
    <w:p w:rsidR="00CF3423" w:rsidRPr="00CF3423" w:rsidRDefault="00CF3423" w:rsidP="00CF342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CF3423">
        <w:rPr>
          <w:rFonts w:ascii="Times New Roman" w:eastAsia="Times New Roman" w:hAnsi="Times New Roman" w:cs="Times New Roman"/>
          <w:b/>
          <w:spacing w:val="-2"/>
        </w:rPr>
        <w:t>ESKİŞEHİR OSMANGAZİ ÜNİVERSİTESİ</w:t>
      </w:r>
    </w:p>
    <w:p w:rsidR="00CF3423" w:rsidRPr="00CF3423" w:rsidRDefault="00CF3423" w:rsidP="00CF342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CF3423">
        <w:rPr>
          <w:rFonts w:ascii="Times New Roman" w:eastAsia="Times New Roman" w:hAnsi="Times New Roman" w:cs="Times New Roman"/>
          <w:b/>
          <w:spacing w:val="-2"/>
        </w:rPr>
        <w:t>SAĞLIK BİLİMLERİ ENSTİTÜSÜ</w:t>
      </w:r>
    </w:p>
    <w:p w:rsidR="00CF3423" w:rsidRPr="00CF3423" w:rsidRDefault="00CF3423" w:rsidP="00CF342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CF3423">
        <w:rPr>
          <w:rFonts w:ascii="Times New Roman" w:eastAsia="Times New Roman" w:hAnsi="Times New Roman" w:cs="Times New Roman"/>
          <w:b/>
          <w:spacing w:val="-2"/>
        </w:rPr>
        <w:t>TIP TARİHİ VE ETİK ANABİLİM DALI</w:t>
      </w:r>
    </w:p>
    <w:p w:rsidR="00CF3423" w:rsidRPr="00CF3423" w:rsidRDefault="00CF3423" w:rsidP="00CF3423">
      <w:pPr>
        <w:widowControl w:val="0"/>
        <w:autoSpaceDE w:val="0"/>
        <w:autoSpaceDN w:val="0"/>
        <w:spacing w:after="20" w:line="240" w:lineRule="auto"/>
        <w:ind w:right="1"/>
        <w:jc w:val="center"/>
        <w:rPr>
          <w:rFonts w:ascii="Times New Roman" w:hAnsi="Times New Roman" w:cs="Times New Roman"/>
          <w:b/>
        </w:rPr>
      </w:pPr>
      <w:r w:rsidRPr="00CF3423">
        <w:rPr>
          <w:rFonts w:ascii="Times New Roman" w:eastAsia="Times New Roman" w:hAnsi="Times New Roman" w:cs="Times New Roman"/>
          <w:b/>
        </w:rPr>
        <w:t>DERS</w:t>
      </w:r>
      <w:r w:rsidRPr="00CF3423">
        <w:rPr>
          <w:rFonts w:ascii="Times New Roman" w:eastAsia="Times New Roman" w:hAnsi="Times New Roman" w:cs="Times New Roman"/>
          <w:b/>
          <w:spacing w:val="-4"/>
        </w:rPr>
        <w:t xml:space="preserve"> </w:t>
      </w:r>
      <w:r w:rsidRPr="00CF3423">
        <w:rPr>
          <w:rFonts w:ascii="Times New Roman" w:eastAsia="Times New Roman" w:hAnsi="Times New Roman" w:cs="Times New Roman"/>
          <w:b/>
        </w:rPr>
        <w:t>BİLGİ</w:t>
      </w:r>
      <w:r w:rsidRPr="00CF3423">
        <w:rPr>
          <w:rFonts w:ascii="Times New Roman" w:eastAsia="Times New Roman" w:hAnsi="Times New Roman" w:cs="Times New Roman"/>
          <w:b/>
          <w:spacing w:val="-2"/>
        </w:rPr>
        <w:t xml:space="preserve"> FORMU</w:t>
      </w: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8025D0" w:rsidRPr="00BF4B95" w:rsidRDefault="008025D0"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DE6DB4" w:rsidRPr="00940F68" w:rsidRDefault="00E441B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940F68">
        <w:rPr>
          <w:rFonts w:ascii="Times New Roman" w:eastAsia="Times New Roman" w:hAnsi="Times New Roman" w:cs="Times New Roman"/>
          <w:b/>
          <w:noProof/>
          <w:lang w:eastAsia="tr-TR"/>
        </w:rPr>
        <w:drawing>
          <wp:anchor distT="0" distB="0" distL="0" distR="0" simplePos="0" relativeHeight="251660288" behindDoc="0" locked="0" layoutInCell="1" allowOverlap="1" wp14:anchorId="361D239F" wp14:editId="16EC5B50">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00DE6DB4" w:rsidRPr="00940F68">
        <w:rPr>
          <w:rFonts w:ascii="Times New Roman" w:eastAsia="Times New Roman" w:hAnsi="Times New Roman" w:cs="Times New Roman"/>
          <w:b/>
          <w:spacing w:val="-2"/>
        </w:rPr>
        <w:t>T.C.</w:t>
      </w:r>
    </w:p>
    <w:p w:rsidR="00DE6DB4" w:rsidRPr="00940F68"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940F68">
        <w:rPr>
          <w:rFonts w:ascii="Times New Roman" w:eastAsia="Times New Roman" w:hAnsi="Times New Roman" w:cs="Times New Roman"/>
          <w:b/>
          <w:spacing w:val="-2"/>
        </w:rPr>
        <w:t>ESKİŞEHİR OSMANGAZİ ÜNİVERSİTESİ</w:t>
      </w:r>
    </w:p>
    <w:p w:rsidR="00DE6DB4" w:rsidRPr="00940F68"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940F68">
        <w:rPr>
          <w:rFonts w:ascii="Times New Roman" w:eastAsia="Times New Roman" w:hAnsi="Times New Roman" w:cs="Times New Roman"/>
          <w:b/>
          <w:spacing w:val="-2"/>
        </w:rPr>
        <w:t>SAĞLIK BİLİMLERİ ENSTİTÜSÜ</w:t>
      </w:r>
    </w:p>
    <w:p w:rsidR="00DE6DB4" w:rsidRPr="00940F68" w:rsidRDefault="00CD08CA"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940F68">
        <w:rPr>
          <w:rFonts w:ascii="Times New Roman" w:eastAsia="Times New Roman" w:hAnsi="Times New Roman" w:cs="Times New Roman"/>
          <w:b/>
          <w:spacing w:val="-2"/>
        </w:rPr>
        <w:t xml:space="preserve">TIP TARİHİ VE ETİK </w:t>
      </w:r>
      <w:r w:rsidR="00DE6DB4" w:rsidRPr="00940F68">
        <w:rPr>
          <w:rFonts w:ascii="Times New Roman" w:eastAsia="Times New Roman" w:hAnsi="Times New Roman" w:cs="Times New Roman"/>
          <w:b/>
          <w:spacing w:val="-2"/>
        </w:rPr>
        <w:t>ANABİLİM DALI</w:t>
      </w:r>
    </w:p>
    <w:p w:rsidR="00E441B8" w:rsidRPr="00940F68" w:rsidRDefault="00DE6DB4" w:rsidP="00DE6DB4">
      <w:pPr>
        <w:widowControl w:val="0"/>
        <w:autoSpaceDE w:val="0"/>
        <w:autoSpaceDN w:val="0"/>
        <w:spacing w:after="20" w:line="240" w:lineRule="auto"/>
        <w:ind w:right="1"/>
        <w:jc w:val="center"/>
        <w:rPr>
          <w:rFonts w:ascii="Times New Roman" w:hAnsi="Times New Roman" w:cs="Times New Roman"/>
          <w:b/>
        </w:rPr>
      </w:pPr>
      <w:r w:rsidRPr="00940F68">
        <w:rPr>
          <w:rFonts w:ascii="Times New Roman" w:eastAsia="Times New Roman" w:hAnsi="Times New Roman" w:cs="Times New Roman"/>
          <w:b/>
        </w:rPr>
        <w:t>DERS</w:t>
      </w:r>
      <w:r w:rsidRPr="00940F68">
        <w:rPr>
          <w:rFonts w:ascii="Times New Roman" w:eastAsia="Times New Roman" w:hAnsi="Times New Roman" w:cs="Times New Roman"/>
          <w:b/>
          <w:spacing w:val="-4"/>
        </w:rPr>
        <w:t xml:space="preserve"> </w:t>
      </w:r>
      <w:r w:rsidRPr="00940F68">
        <w:rPr>
          <w:rFonts w:ascii="Times New Roman" w:eastAsia="Times New Roman" w:hAnsi="Times New Roman" w:cs="Times New Roman"/>
          <w:b/>
        </w:rPr>
        <w:t>BİLGİ</w:t>
      </w:r>
      <w:r w:rsidRPr="00940F6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BF4B95" w:rsidTr="00CD08CA">
        <w:trPr>
          <w:trHeight w:val="312"/>
        </w:trPr>
        <w:tc>
          <w:tcPr>
            <w:tcW w:w="6506"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700EFC" w:rsidRPr="00BF4B95" w:rsidTr="00940F68">
        <w:trPr>
          <w:trHeight w:val="397"/>
        </w:trPr>
        <w:tc>
          <w:tcPr>
            <w:tcW w:w="6506" w:type="dxa"/>
            <w:vAlign w:val="center"/>
          </w:tcPr>
          <w:p w:rsidR="00CD08CA" w:rsidRPr="00940F68" w:rsidRDefault="00CD08CA" w:rsidP="00940F68">
            <w:pPr>
              <w:jc w:val="center"/>
              <w:outlineLvl w:val="0"/>
              <w:rPr>
                <w:rFonts w:ascii="Times New Roman" w:hAnsi="Times New Roman" w:cs="Times New Roman"/>
                <w:sz w:val="20"/>
                <w:szCs w:val="20"/>
              </w:rPr>
            </w:pPr>
            <w:r w:rsidRPr="00940F68">
              <w:rPr>
                <w:rFonts w:ascii="Times New Roman" w:hAnsi="Times New Roman" w:cs="Times New Roman"/>
                <w:sz w:val="20"/>
                <w:szCs w:val="20"/>
              </w:rPr>
              <w:t>TARİH İNCELEMESİNE GİRİŞ, ARAŞTIRMA METOTLARI VE TIP TARİHİ</w:t>
            </w:r>
          </w:p>
          <w:p w:rsidR="00700EFC" w:rsidRPr="00940F68" w:rsidRDefault="00700EFC" w:rsidP="00940F68">
            <w:pPr>
              <w:jc w:val="center"/>
              <w:rPr>
                <w:rFonts w:ascii="Times New Roman" w:hAnsi="Times New Roman" w:cs="Times New Roman"/>
                <w:sz w:val="20"/>
                <w:szCs w:val="20"/>
              </w:rPr>
            </w:pPr>
          </w:p>
        </w:tc>
        <w:tc>
          <w:tcPr>
            <w:tcW w:w="3118" w:type="dxa"/>
            <w:vAlign w:val="center"/>
          </w:tcPr>
          <w:p w:rsidR="00700EFC" w:rsidRPr="00940F68" w:rsidRDefault="00CD08CA" w:rsidP="00940F68">
            <w:pPr>
              <w:jc w:val="center"/>
              <w:rPr>
                <w:rFonts w:ascii="Times New Roman" w:hAnsi="Times New Roman" w:cs="Times New Roman"/>
                <w:sz w:val="20"/>
                <w:szCs w:val="20"/>
              </w:rPr>
            </w:pPr>
            <w:proofErr w:type="gramStart"/>
            <w:r w:rsidRPr="00940F68">
              <w:rPr>
                <w:rFonts w:ascii="Times New Roman" w:hAnsi="Times New Roman" w:cs="Times New Roman"/>
                <w:sz w:val="20"/>
                <w:szCs w:val="20"/>
              </w:rPr>
              <w:t>521603201</w:t>
            </w:r>
            <w:proofErr w:type="gramEnd"/>
          </w:p>
        </w:tc>
      </w:tr>
    </w:tbl>
    <w:p w:rsidR="00700EFC" w:rsidRPr="00BF4B95"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BF4B95" w:rsidTr="00CD08CA">
        <w:trPr>
          <w:trHeight w:val="312"/>
        </w:trPr>
        <w:tc>
          <w:tcPr>
            <w:tcW w:w="1928" w:type="dxa"/>
            <w:vMerge w:val="restart"/>
            <w:shd w:val="clear" w:color="auto" w:fill="FFF2CC" w:themeFill="accent4" w:themeFillTint="33"/>
            <w:vAlign w:val="center"/>
          </w:tcPr>
          <w:p w:rsidR="00582FE6" w:rsidRPr="00BF4B95" w:rsidRDefault="00582FE6"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82FE6" w:rsidRPr="00BF4B95" w:rsidRDefault="00582FE6"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82FE6" w:rsidRPr="00BF4B95" w:rsidRDefault="00582FE6"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82FE6" w:rsidRPr="00BF4B95" w:rsidRDefault="00582FE6"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582FE6" w:rsidRPr="00BF4B95" w:rsidTr="00CD08CA">
        <w:trPr>
          <w:trHeight w:val="312"/>
        </w:trPr>
        <w:tc>
          <w:tcPr>
            <w:tcW w:w="1928" w:type="dxa"/>
            <w:vMerge/>
            <w:shd w:val="clear" w:color="auto" w:fill="FFF2CC" w:themeFill="accent4" w:themeFillTint="33"/>
            <w:vAlign w:val="center"/>
          </w:tcPr>
          <w:p w:rsidR="00582FE6" w:rsidRPr="00BF4B95" w:rsidRDefault="00582FE6"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82FE6" w:rsidRPr="00BF4B95" w:rsidRDefault="00582FE6"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582FE6" w:rsidRPr="00BF4B95" w:rsidRDefault="00582FE6"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82FE6" w:rsidRPr="00BF4B95" w:rsidRDefault="00582FE6"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82FE6" w:rsidRPr="00BF4B95" w:rsidRDefault="00582FE6" w:rsidP="00CD08CA">
            <w:pPr>
              <w:jc w:val="center"/>
              <w:rPr>
                <w:rFonts w:ascii="Times New Roman" w:hAnsi="Times New Roman" w:cs="Times New Roman"/>
                <w:b/>
                <w:sz w:val="20"/>
                <w:szCs w:val="20"/>
              </w:rPr>
            </w:pPr>
          </w:p>
        </w:tc>
      </w:tr>
      <w:tr w:rsidR="00582FE6" w:rsidRPr="00BF4B95" w:rsidTr="00CD08CA">
        <w:trPr>
          <w:trHeight w:val="397"/>
        </w:trPr>
        <w:tc>
          <w:tcPr>
            <w:tcW w:w="1928" w:type="dxa"/>
            <w:vAlign w:val="center"/>
          </w:tcPr>
          <w:p w:rsidR="00582FE6" w:rsidRPr="00BF4B95" w:rsidRDefault="00D534C3"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r w:rsidR="00CD08CA" w:rsidRPr="00BF4B95">
              <w:rPr>
                <w:rFonts w:ascii="Times New Roman" w:hAnsi="Times New Roman" w:cs="Times New Roman"/>
                <w:sz w:val="20"/>
                <w:szCs w:val="20"/>
              </w:rPr>
              <w:t xml:space="preserve"> X</w:t>
            </w:r>
          </w:p>
          <w:p w:rsidR="00D534C3" w:rsidRPr="00BF4B95" w:rsidRDefault="00D534C3"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p>
          <w:p w:rsidR="00D534C3" w:rsidRPr="00BF4B95" w:rsidRDefault="00D534C3" w:rsidP="00CD08CA">
            <w:pPr>
              <w:jc w:val="center"/>
              <w:rPr>
                <w:rFonts w:ascii="Times New Roman" w:hAnsi="Times New Roman" w:cs="Times New Roman"/>
                <w:sz w:val="20"/>
                <w:szCs w:val="20"/>
              </w:rPr>
            </w:pPr>
          </w:p>
        </w:tc>
        <w:tc>
          <w:tcPr>
            <w:tcW w:w="1885" w:type="dxa"/>
            <w:vAlign w:val="center"/>
          </w:tcPr>
          <w:p w:rsidR="00582FE6"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582FE6" w:rsidRPr="00BF4B95" w:rsidRDefault="00582FE6" w:rsidP="00CD08CA">
            <w:pPr>
              <w:jc w:val="center"/>
              <w:rPr>
                <w:rFonts w:ascii="Times New Roman" w:hAnsi="Times New Roman" w:cs="Times New Roman"/>
                <w:sz w:val="20"/>
                <w:szCs w:val="20"/>
              </w:rPr>
            </w:pPr>
          </w:p>
        </w:tc>
        <w:tc>
          <w:tcPr>
            <w:tcW w:w="1913" w:type="dxa"/>
            <w:vAlign w:val="center"/>
          </w:tcPr>
          <w:p w:rsidR="00582FE6"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582FE6"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700EFC" w:rsidRPr="00BF4B95" w:rsidRDefault="00700EFC" w:rsidP="00700EF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BF4B95" w:rsidTr="00CD08CA">
        <w:trPr>
          <w:trHeight w:val="305"/>
        </w:trPr>
        <w:tc>
          <w:tcPr>
            <w:tcW w:w="9645" w:type="dxa"/>
            <w:gridSpan w:val="6"/>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700EFC" w:rsidRPr="00BF4B95" w:rsidTr="00CD08CA">
        <w:trPr>
          <w:trHeight w:val="661"/>
        </w:trPr>
        <w:tc>
          <w:tcPr>
            <w:tcW w:w="1545"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700EFC" w:rsidRPr="00BF4B95" w:rsidTr="00CD08CA">
        <w:trPr>
          <w:trHeight w:val="388"/>
        </w:trPr>
        <w:tc>
          <w:tcPr>
            <w:tcW w:w="1545" w:type="dxa"/>
            <w:vAlign w:val="center"/>
          </w:tcPr>
          <w:p w:rsidR="00700EFC" w:rsidRPr="00BF4B95" w:rsidRDefault="00700EFC" w:rsidP="00CD08CA">
            <w:pPr>
              <w:jc w:val="center"/>
              <w:rPr>
                <w:rFonts w:ascii="Times New Roman" w:hAnsi="Times New Roman" w:cs="Times New Roman"/>
                <w:sz w:val="20"/>
                <w:szCs w:val="20"/>
              </w:rPr>
            </w:pPr>
          </w:p>
        </w:tc>
        <w:tc>
          <w:tcPr>
            <w:tcW w:w="1701" w:type="dxa"/>
            <w:vAlign w:val="center"/>
          </w:tcPr>
          <w:p w:rsidR="00700EFC" w:rsidRPr="00BF4B95" w:rsidRDefault="00700EFC" w:rsidP="00CD08CA">
            <w:pPr>
              <w:jc w:val="center"/>
              <w:rPr>
                <w:rFonts w:ascii="Times New Roman" w:hAnsi="Times New Roman" w:cs="Times New Roman"/>
                <w:color w:val="FF0000"/>
                <w:sz w:val="20"/>
                <w:szCs w:val="20"/>
              </w:rPr>
            </w:pPr>
          </w:p>
        </w:tc>
        <w:tc>
          <w:tcPr>
            <w:tcW w:w="1417" w:type="dxa"/>
            <w:vAlign w:val="center"/>
          </w:tcPr>
          <w:p w:rsidR="00700EFC" w:rsidRPr="00BF4B95" w:rsidRDefault="00700EFC" w:rsidP="00CD08CA">
            <w:pPr>
              <w:jc w:val="center"/>
              <w:rPr>
                <w:rFonts w:ascii="Times New Roman" w:hAnsi="Times New Roman" w:cs="Times New Roman"/>
                <w:sz w:val="20"/>
                <w:szCs w:val="20"/>
              </w:rPr>
            </w:pPr>
          </w:p>
        </w:tc>
        <w:tc>
          <w:tcPr>
            <w:tcW w:w="1559" w:type="dxa"/>
            <w:vAlign w:val="center"/>
          </w:tcPr>
          <w:p w:rsidR="00700EFC" w:rsidRPr="00BF4B95" w:rsidRDefault="00700EFC" w:rsidP="00CD08CA">
            <w:pPr>
              <w:jc w:val="center"/>
              <w:rPr>
                <w:rFonts w:ascii="Times New Roman" w:hAnsi="Times New Roman" w:cs="Times New Roman"/>
                <w:sz w:val="20"/>
                <w:szCs w:val="20"/>
              </w:rPr>
            </w:pPr>
          </w:p>
        </w:tc>
        <w:tc>
          <w:tcPr>
            <w:tcW w:w="1843" w:type="dxa"/>
            <w:vAlign w:val="center"/>
          </w:tcPr>
          <w:p w:rsidR="00700EFC" w:rsidRPr="00BF4B95" w:rsidRDefault="00700EFC" w:rsidP="00CD08CA">
            <w:pPr>
              <w:jc w:val="center"/>
              <w:rPr>
                <w:rFonts w:ascii="Times New Roman" w:hAnsi="Times New Roman" w:cs="Times New Roman"/>
                <w:sz w:val="20"/>
                <w:szCs w:val="20"/>
              </w:rPr>
            </w:pPr>
          </w:p>
        </w:tc>
        <w:tc>
          <w:tcPr>
            <w:tcW w:w="1580" w:type="dxa"/>
          </w:tcPr>
          <w:p w:rsidR="00700EFC" w:rsidRPr="00BF4B95" w:rsidRDefault="00700EFC"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700EFC" w:rsidRPr="00BF4B95"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BF4B95" w:rsidTr="00CD08CA">
        <w:trPr>
          <w:trHeight w:val="312"/>
        </w:trPr>
        <w:tc>
          <w:tcPr>
            <w:tcW w:w="3208"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700EFC" w:rsidRPr="00BF4B95" w:rsidTr="00CD08CA">
        <w:trPr>
          <w:trHeight w:val="397"/>
        </w:trPr>
        <w:tc>
          <w:tcPr>
            <w:tcW w:w="3208" w:type="dxa"/>
            <w:vAlign w:val="center"/>
          </w:tcPr>
          <w:p w:rsidR="00700EFC" w:rsidRPr="00BF4B95" w:rsidRDefault="00B5749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700EFC" w:rsidRPr="00BF4B95" w:rsidRDefault="00B5749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700EFC" w:rsidRPr="00BF4B95" w:rsidRDefault="00B5749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r w:rsidR="00CD08CA" w:rsidRPr="00BF4B95">
              <w:rPr>
                <w:rFonts w:ascii="Times New Roman" w:hAnsi="Times New Roman" w:cs="Times New Roman"/>
                <w:sz w:val="20"/>
                <w:szCs w:val="20"/>
              </w:rPr>
              <w:t xml:space="preserve"> X</w:t>
            </w:r>
          </w:p>
          <w:p w:rsidR="00B5749A" w:rsidRPr="00BF4B95" w:rsidRDefault="00B5749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p>
        </w:tc>
      </w:tr>
    </w:tbl>
    <w:p w:rsidR="00700EFC" w:rsidRPr="00BF4B95" w:rsidRDefault="00700EFC" w:rsidP="00700EFC">
      <w:pPr>
        <w:spacing w:after="0" w:line="240" w:lineRule="auto"/>
        <w:rPr>
          <w:rFonts w:ascii="Times New Roman" w:hAnsi="Times New Roman" w:cs="Times New Roman"/>
          <w:sz w:val="20"/>
          <w:szCs w:val="20"/>
        </w:rPr>
      </w:pPr>
    </w:p>
    <w:p w:rsidR="00B5749A" w:rsidRPr="00BF4B95" w:rsidRDefault="00B5749A" w:rsidP="00700EFC">
      <w:pPr>
        <w:spacing w:after="0" w:line="240" w:lineRule="auto"/>
        <w:rPr>
          <w:rFonts w:ascii="Times New Roman" w:hAnsi="Times New Roman" w:cs="Times New Roman"/>
          <w:sz w:val="20"/>
          <w:szCs w:val="20"/>
        </w:rPr>
      </w:pPr>
    </w:p>
    <w:p w:rsidR="00700EFC" w:rsidRPr="00BF4B95"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BF4B95" w:rsidTr="00CD08CA">
        <w:trPr>
          <w:trHeight w:val="421"/>
        </w:trPr>
        <w:tc>
          <w:tcPr>
            <w:tcW w:w="2112" w:type="dxa"/>
            <w:shd w:val="clear" w:color="auto" w:fill="FFF2CC" w:themeFill="accent4" w:themeFillTint="33"/>
            <w:vAlign w:val="center"/>
          </w:tcPr>
          <w:p w:rsidR="00700EFC" w:rsidRPr="00BF4B95" w:rsidRDefault="00700EFC"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700EFC" w:rsidRPr="00BF4B95" w:rsidRDefault="00700EFC" w:rsidP="00CD08CA">
            <w:pPr>
              <w:rPr>
                <w:rFonts w:ascii="Times New Roman" w:hAnsi="Times New Roman" w:cs="Times New Roman"/>
                <w:sz w:val="20"/>
                <w:szCs w:val="20"/>
                <w:highlight w:val="yellow"/>
              </w:rPr>
            </w:pPr>
          </w:p>
        </w:tc>
      </w:tr>
      <w:tr w:rsidR="00CD08CA" w:rsidRPr="00BF4B95" w:rsidTr="00940F68">
        <w:trPr>
          <w:trHeight w:val="492"/>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CD08CA" w:rsidRPr="00BF4B95" w:rsidRDefault="00CD08CA" w:rsidP="00CD08CA">
            <w:pPr>
              <w:rPr>
                <w:rFonts w:ascii="Times New Roman" w:hAnsi="Times New Roman" w:cs="Times New Roman"/>
                <w:sz w:val="20"/>
                <w:szCs w:val="20"/>
              </w:rPr>
            </w:pPr>
            <w:r w:rsidRPr="00BF4B95">
              <w:rPr>
                <w:rFonts w:ascii="Times New Roman" w:hAnsi="Times New Roman" w:cs="Times New Roman"/>
                <w:bCs/>
                <w:color w:val="000000"/>
                <w:sz w:val="20"/>
                <w:szCs w:val="20"/>
              </w:rPr>
              <w:t xml:space="preserve"> </w:t>
            </w:r>
            <w:r w:rsidRPr="00BF4B95">
              <w:rPr>
                <w:rFonts w:ascii="Times New Roman" w:hAnsi="Times New Roman" w:cs="Times New Roman"/>
                <w:sz w:val="20"/>
                <w:szCs w:val="20"/>
              </w:rPr>
              <w:t xml:space="preserve">Tarih çalışmalrına ait, yöntemleri </w:t>
            </w:r>
            <w:proofErr w:type="gramStart"/>
            <w:r w:rsidRPr="00BF4B95">
              <w:rPr>
                <w:rFonts w:ascii="Times New Roman" w:hAnsi="Times New Roman" w:cs="Times New Roman"/>
                <w:sz w:val="20"/>
                <w:szCs w:val="20"/>
              </w:rPr>
              <w:t>öğrenme,</w:t>
            </w:r>
            <w:proofErr w:type="gramEnd"/>
            <w:r w:rsidRPr="00BF4B95">
              <w:rPr>
                <w:rFonts w:ascii="Times New Roman" w:hAnsi="Times New Roman" w:cs="Times New Roman"/>
                <w:sz w:val="20"/>
                <w:szCs w:val="20"/>
              </w:rPr>
              <w:t xml:space="preserve"> ve tıp tarihi çalışmalarında bu yöntemlerden faydalanma.</w:t>
            </w:r>
          </w:p>
        </w:tc>
      </w:tr>
      <w:tr w:rsidR="00CD08CA" w:rsidRPr="00BF4B95" w:rsidTr="00CD08CA">
        <w:trPr>
          <w:trHeight w:val="984"/>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CD08CA" w:rsidRPr="00BF4B95" w:rsidRDefault="00CD08CA" w:rsidP="00CD08CA">
            <w:pPr>
              <w:rPr>
                <w:rFonts w:ascii="Times New Roman" w:hAnsi="Times New Roman" w:cs="Times New Roman"/>
                <w:sz w:val="20"/>
                <w:szCs w:val="20"/>
              </w:rPr>
            </w:pPr>
            <w:r w:rsidRPr="00BF4B95">
              <w:rPr>
                <w:rFonts w:ascii="Times New Roman" w:hAnsi="Times New Roman" w:cs="Times New Roman"/>
                <w:color w:val="000000"/>
                <w:sz w:val="20"/>
                <w:szCs w:val="20"/>
              </w:rPr>
              <w:t xml:space="preserve"> </w:t>
            </w:r>
            <w:r w:rsidRPr="00BF4B95">
              <w:rPr>
                <w:rFonts w:ascii="Times New Roman" w:hAnsi="Times New Roman" w:cs="Times New Roman"/>
                <w:sz w:val="20"/>
                <w:szCs w:val="20"/>
              </w:rPr>
              <w:t xml:space="preserve">Tarihte yöntem sorunu ele alınacak, tarihin faydalandığı ilimler hikayeci </w:t>
            </w:r>
            <w:proofErr w:type="gramStart"/>
            <w:r w:rsidRPr="00BF4B95">
              <w:rPr>
                <w:rFonts w:ascii="Times New Roman" w:hAnsi="Times New Roman" w:cs="Times New Roman"/>
                <w:sz w:val="20"/>
                <w:szCs w:val="20"/>
              </w:rPr>
              <w:t>öğretici,araştırıcı</w:t>
            </w:r>
            <w:proofErr w:type="gramEnd"/>
            <w:r w:rsidRPr="00BF4B95">
              <w:rPr>
                <w:rFonts w:ascii="Times New Roman" w:hAnsi="Times New Roman" w:cs="Times New Roman"/>
                <w:sz w:val="20"/>
                <w:szCs w:val="20"/>
              </w:rPr>
              <w:t xml:space="preserve"> tarih telakkileri, tarihin kaynakları, kaynakların tenkidi, tarih yöntemleri ile tıp tarihine yaklaşım, konun tespiti, sınırlandırılması eser ve makalenin fişlenmesi, malzemelerin tespiti, notların tasnifi , yazma.</w:t>
            </w:r>
          </w:p>
        </w:tc>
      </w:tr>
    </w:tbl>
    <w:p w:rsidR="00700EFC" w:rsidRPr="00BF4B95"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271"/>
        <w:gridCol w:w="1560"/>
        <w:gridCol w:w="1134"/>
        <w:gridCol w:w="1275"/>
      </w:tblGrid>
      <w:tr w:rsidR="00700EFC" w:rsidRPr="00BF4B95" w:rsidTr="00314F1F">
        <w:trPr>
          <w:trHeight w:val="312"/>
        </w:trPr>
        <w:tc>
          <w:tcPr>
            <w:tcW w:w="5655" w:type="dxa"/>
            <w:gridSpan w:val="2"/>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560"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275"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700EFC"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700EFC" w:rsidRPr="00BF4B95" w:rsidRDefault="00700EFC" w:rsidP="00CD08CA">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5271" w:type="dxa"/>
            <w:tcBorders>
              <w:left w:val="nil"/>
            </w:tcBorders>
            <w:shd w:val="clear" w:color="auto" w:fill="FFFFFF" w:themeFill="background1"/>
            <w:vAlign w:val="center"/>
          </w:tcPr>
          <w:p w:rsidR="00E948D3" w:rsidRPr="00BF4B95" w:rsidRDefault="00E948D3" w:rsidP="00E948D3">
            <w:pPr>
              <w:shd w:val="clear" w:color="auto" w:fill="FFFFFF"/>
              <w:textAlignment w:val="baseline"/>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Tarihin farklı tanımlarını karşılaştırır ve kavramsal çerçevesini açıklar. Tarihin zaman, mekân ve insan unsurlarıyla ilişkisini analiz eder. Tarih bilgisinin bireysel ve toplumsal düzeyde işlevlerini tartışır.</w:t>
            </w:r>
          </w:p>
          <w:p w:rsidR="00700EFC" w:rsidRPr="00BF4B95" w:rsidRDefault="00700EFC" w:rsidP="00CD08CA">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1560" w:type="dxa"/>
            <w:tcBorders>
              <w:left w:val="nil"/>
            </w:tcBorders>
            <w:shd w:val="clear" w:color="auto" w:fill="FFFFFF" w:themeFill="background1"/>
            <w:vAlign w:val="center"/>
          </w:tcPr>
          <w:p w:rsidR="00700EFC" w:rsidRPr="00BF4B95" w:rsidRDefault="00700EFC" w:rsidP="00CD08CA">
            <w:pPr>
              <w:jc w:val="center"/>
              <w:rPr>
                <w:rFonts w:ascii="Times New Roman" w:hAnsi="Times New Roman" w:cs="Times New Roman"/>
                <w:sz w:val="20"/>
                <w:szCs w:val="20"/>
              </w:rPr>
            </w:pPr>
          </w:p>
        </w:tc>
        <w:tc>
          <w:tcPr>
            <w:tcW w:w="1134" w:type="dxa"/>
            <w:shd w:val="clear" w:color="auto" w:fill="FFFFFF" w:themeFill="background1"/>
            <w:vAlign w:val="center"/>
          </w:tcPr>
          <w:p w:rsidR="00700EFC" w:rsidRPr="00BF4B95" w:rsidRDefault="00E948D3" w:rsidP="00CD08CA">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5" w:type="dxa"/>
            <w:shd w:val="clear" w:color="auto" w:fill="FFFFFF" w:themeFill="background1"/>
            <w:vAlign w:val="center"/>
          </w:tcPr>
          <w:p w:rsidR="00700EFC" w:rsidRPr="00BF4B95" w:rsidRDefault="00E948D3" w:rsidP="00CD08CA">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700EFC"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700EFC" w:rsidRPr="00BF4B95" w:rsidRDefault="00700EFC" w:rsidP="00CD08CA">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5271" w:type="dxa"/>
            <w:tcBorders>
              <w:left w:val="nil"/>
            </w:tcBorders>
            <w:shd w:val="clear" w:color="auto" w:fill="FFFFFF" w:themeFill="background1"/>
            <w:vAlign w:val="center"/>
          </w:tcPr>
          <w:p w:rsidR="00E948D3" w:rsidRPr="00BF4B95" w:rsidRDefault="00E948D3" w:rsidP="00E948D3">
            <w:pPr>
              <w:shd w:val="clear" w:color="auto" w:fill="FFFFFF"/>
              <w:textAlignment w:val="baseline"/>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Tarihin disiplinlerarası niteliğini örneklerle açıklar.</w:t>
            </w:r>
          </w:p>
          <w:p w:rsidR="00E948D3" w:rsidRPr="00BF4B95" w:rsidRDefault="00E948D3" w:rsidP="00E948D3">
            <w:pPr>
              <w:shd w:val="clear" w:color="auto" w:fill="FFFFFF"/>
              <w:textAlignment w:val="baseline"/>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Sosyoloji, antropoloji, hukuk, filoloji ve coğrafya gibi alanlarla ilişkisini değerlendirir. Yardımcı bilimlerin tarihsel araştırmaya katkısını analiz eder.</w:t>
            </w:r>
          </w:p>
          <w:p w:rsidR="00700EFC" w:rsidRPr="00BF4B95" w:rsidRDefault="00700EFC" w:rsidP="00CD08CA">
            <w:pPr>
              <w:shd w:val="clear" w:color="auto" w:fill="FFFFFF"/>
              <w:textAlignment w:val="baseline"/>
              <w:rPr>
                <w:rFonts w:ascii="Times New Roman" w:eastAsia="Times New Roman" w:hAnsi="Times New Roman" w:cs="Times New Roman"/>
                <w:color w:val="000000" w:themeColor="text1"/>
                <w:sz w:val="20"/>
                <w:szCs w:val="20"/>
                <w:lang w:eastAsia="tr-TR"/>
              </w:rPr>
            </w:pPr>
          </w:p>
        </w:tc>
        <w:tc>
          <w:tcPr>
            <w:tcW w:w="1560" w:type="dxa"/>
            <w:tcBorders>
              <w:left w:val="nil"/>
            </w:tcBorders>
            <w:shd w:val="clear" w:color="auto" w:fill="FFFFFF" w:themeFill="background1"/>
            <w:vAlign w:val="center"/>
          </w:tcPr>
          <w:p w:rsidR="00700EFC" w:rsidRPr="00BF4B95" w:rsidRDefault="00700EFC" w:rsidP="00CD08CA">
            <w:pPr>
              <w:jc w:val="center"/>
              <w:rPr>
                <w:rFonts w:ascii="Times New Roman" w:hAnsi="Times New Roman" w:cs="Times New Roman"/>
                <w:sz w:val="20"/>
                <w:szCs w:val="20"/>
              </w:rPr>
            </w:pPr>
          </w:p>
        </w:tc>
        <w:tc>
          <w:tcPr>
            <w:tcW w:w="1134" w:type="dxa"/>
            <w:shd w:val="clear" w:color="auto" w:fill="FFFFFF" w:themeFill="background1"/>
            <w:vAlign w:val="center"/>
          </w:tcPr>
          <w:p w:rsidR="00700EFC" w:rsidRPr="00BF4B95" w:rsidRDefault="00E948D3" w:rsidP="00CD08CA">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vAlign w:val="center"/>
          </w:tcPr>
          <w:p w:rsidR="00700EFC" w:rsidRPr="00BF4B95" w:rsidRDefault="00E948D3" w:rsidP="00CD08CA">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700EFC"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700EFC" w:rsidRPr="00BF4B95" w:rsidRDefault="00700EFC" w:rsidP="00CD08CA">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5271" w:type="dxa"/>
            <w:tcBorders>
              <w:left w:val="nil"/>
            </w:tcBorders>
            <w:vAlign w:val="center"/>
          </w:tcPr>
          <w:p w:rsidR="00E948D3" w:rsidRPr="00BF4B95" w:rsidRDefault="00E948D3" w:rsidP="00E948D3">
            <w:pPr>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 xml:space="preserve"> Numizmatik ve epigrafik verilerin tarihsel veri üretimindeki rolünü </w:t>
            </w:r>
            <w:proofErr w:type="gramStart"/>
            <w:r w:rsidRPr="00BF4B95">
              <w:rPr>
                <w:rFonts w:ascii="Times New Roman" w:eastAsia="Times New Roman" w:hAnsi="Times New Roman" w:cs="Times New Roman"/>
                <w:color w:val="000000" w:themeColor="text1"/>
                <w:sz w:val="20"/>
                <w:szCs w:val="20"/>
                <w:lang w:eastAsia="tr-TR"/>
              </w:rPr>
              <w:t>açıklar.Mühür</w:t>
            </w:r>
            <w:proofErr w:type="gramEnd"/>
            <w:r w:rsidRPr="00BF4B95">
              <w:rPr>
                <w:rFonts w:ascii="Times New Roman" w:eastAsia="Times New Roman" w:hAnsi="Times New Roman" w:cs="Times New Roman"/>
                <w:color w:val="000000" w:themeColor="text1"/>
                <w:sz w:val="20"/>
                <w:szCs w:val="20"/>
                <w:lang w:eastAsia="tr-TR"/>
              </w:rPr>
              <w:t xml:space="preserve"> ve şecere belgelerini kaynak değeri açısından değerlendirir.Farklı takvim sistemlerini karşılaştırarak tarihsel kronoloji kurar.</w:t>
            </w:r>
          </w:p>
          <w:p w:rsidR="00700EFC" w:rsidRPr="00BF4B95" w:rsidRDefault="00700EFC" w:rsidP="00CD08CA">
            <w:pPr>
              <w:rPr>
                <w:rFonts w:ascii="Times New Roman" w:eastAsia="Times New Roman" w:hAnsi="Times New Roman" w:cs="Times New Roman"/>
                <w:color w:val="000000" w:themeColor="text1"/>
                <w:sz w:val="20"/>
                <w:szCs w:val="20"/>
                <w:lang w:eastAsia="tr-TR"/>
              </w:rPr>
            </w:pPr>
          </w:p>
        </w:tc>
        <w:tc>
          <w:tcPr>
            <w:tcW w:w="1560" w:type="dxa"/>
            <w:tcBorders>
              <w:left w:val="nil"/>
            </w:tcBorders>
            <w:vAlign w:val="center"/>
          </w:tcPr>
          <w:p w:rsidR="00700EFC" w:rsidRPr="00BF4B95" w:rsidRDefault="00700EFC" w:rsidP="00CD08CA">
            <w:pPr>
              <w:jc w:val="center"/>
              <w:rPr>
                <w:rFonts w:ascii="Times New Roman" w:hAnsi="Times New Roman" w:cs="Times New Roman"/>
                <w:sz w:val="20"/>
                <w:szCs w:val="20"/>
              </w:rPr>
            </w:pPr>
          </w:p>
        </w:tc>
        <w:tc>
          <w:tcPr>
            <w:tcW w:w="1134" w:type="dxa"/>
            <w:vAlign w:val="center"/>
          </w:tcPr>
          <w:p w:rsidR="00700EFC" w:rsidRPr="00BF4B95" w:rsidRDefault="00E948D3" w:rsidP="00CD08CA">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vAlign w:val="center"/>
          </w:tcPr>
          <w:p w:rsidR="00700EFC" w:rsidRPr="00BF4B95" w:rsidRDefault="00E948D3" w:rsidP="00CD08CA">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700EFC"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700EFC" w:rsidRPr="00BF4B95" w:rsidRDefault="00700EFC" w:rsidP="00CD08CA">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5271" w:type="dxa"/>
            <w:tcBorders>
              <w:left w:val="nil"/>
            </w:tcBorders>
            <w:vAlign w:val="center"/>
          </w:tcPr>
          <w:p w:rsidR="00E948D3" w:rsidRPr="00BF4B95" w:rsidRDefault="00E948D3" w:rsidP="00E948D3">
            <w:pPr>
              <w:shd w:val="clear" w:color="auto" w:fill="FAFAFA"/>
              <w:textAlignment w:val="baseline"/>
              <w:rPr>
                <w:rFonts w:ascii="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 xml:space="preserve">Birinci ve ikinci el kaynakları ayırt </w:t>
            </w:r>
            <w:proofErr w:type="gramStart"/>
            <w:r w:rsidRPr="00BF4B95">
              <w:rPr>
                <w:rFonts w:ascii="Times New Roman" w:eastAsia="Times New Roman" w:hAnsi="Times New Roman" w:cs="Times New Roman"/>
                <w:color w:val="000000" w:themeColor="text1"/>
                <w:sz w:val="20"/>
                <w:szCs w:val="20"/>
                <w:lang w:eastAsia="tr-TR"/>
              </w:rPr>
              <w:t>eder.Sözlü</w:t>
            </w:r>
            <w:proofErr w:type="gramEnd"/>
            <w:r w:rsidRPr="00BF4B95">
              <w:rPr>
                <w:rFonts w:ascii="Times New Roman" w:eastAsia="Times New Roman" w:hAnsi="Times New Roman" w:cs="Times New Roman"/>
                <w:color w:val="000000" w:themeColor="text1"/>
                <w:sz w:val="20"/>
                <w:szCs w:val="20"/>
                <w:lang w:eastAsia="tr-TR"/>
              </w:rPr>
              <w:t xml:space="preserve"> tarih yönteminin imkân ve sınırlılıklarını tartışır.Sözlü tanıklıkları eleştirel bakışla analiz eder.</w:t>
            </w:r>
            <w:r w:rsidRPr="00BF4B95">
              <w:rPr>
                <w:rFonts w:ascii="Times New Roman" w:hAnsi="Times New Roman" w:cs="Times New Roman"/>
                <w:color w:val="000000" w:themeColor="text1"/>
                <w:sz w:val="20"/>
                <w:szCs w:val="20"/>
                <w:lang w:eastAsia="tr-TR"/>
              </w:rPr>
              <w:t xml:space="preserve">Yazılı belgeleri türlerine göre sınıflandırır. </w:t>
            </w:r>
            <w:r w:rsidRPr="00BF4B95">
              <w:rPr>
                <w:rFonts w:ascii="Times New Roman" w:eastAsia="Times New Roman" w:hAnsi="Times New Roman" w:cs="Times New Roman"/>
                <w:color w:val="000000" w:themeColor="text1"/>
                <w:sz w:val="20"/>
                <w:szCs w:val="20"/>
                <w:lang w:eastAsia="tr-TR"/>
              </w:rPr>
              <w:t>Görsel ve işitsel materyalin tarihsel analizde kullanımını açıklar.  Çoklu kaynak kullanımının metodolojik önemini değerlendirir.</w:t>
            </w:r>
          </w:p>
          <w:p w:rsidR="00E948D3" w:rsidRPr="00BF4B95" w:rsidRDefault="00E948D3" w:rsidP="00E948D3">
            <w:pPr>
              <w:shd w:val="clear" w:color="auto" w:fill="FAFAFA"/>
              <w:textAlignment w:val="baseline"/>
              <w:rPr>
                <w:rFonts w:ascii="Times New Roman" w:eastAsia="Times New Roman" w:hAnsi="Times New Roman" w:cs="Times New Roman"/>
                <w:color w:val="000000" w:themeColor="text1"/>
                <w:sz w:val="20"/>
                <w:szCs w:val="20"/>
                <w:lang w:eastAsia="tr-TR"/>
              </w:rPr>
            </w:pPr>
          </w:p>
          <w:p w:rsidR="00700EFC" w:rsidRPr="00BF4B95" w:rsidRDefault="00700EFC" w:rsidP="00CD08CA">
            <w:pPr>
              <w:shd w:val="clear" w:color="auto" w:fill="FAFAFA"/>
              <w:textAlignment w:val="baseline"/>
              <w:rPr>
                <w:rFonts w:ascii="Times New Roman" w:eastAsia="Times New Roman" w:hAnsi="Times New Roman" w:cs="Times New Roman"/>
                <w:color w:val="000000" w:themeColor="text1"/>
                <w:sz w:val="20"/>
                <w:szCs w:val="20"/>
                <w:lang w:eastAsia="tr-TR"/>
              </w:rPr>
            </w:pPr>
          </w:p>
        </w:tc>
        <w:tc>
          <w:tcPr>
            <w:tcW w:w="1560" w:type="dxa"/>
            <w:tcBorders>
              <w:left w:val="nil"/>
            </w:tcBorders>
            <w:vAlign w:val="center"/>
          </w:tcPr>
          <w:p w:rsidR="00700EFC" w:rsidRPr="00BF4B95" w:rsidRDefault="00700EFC" w:rsidP="00CD08CA">
            <w:pPr>
              <w:jc w:val="center"/>
              <w:rPr>
                <w:rFonts w:ascii="Times New Roman" w:hAnsi="Times New Roman" w:cs="Times New Roman"/>
                <w:sz w:val="20"/>
                <w:szCs w:val="20"/>
              </w:rPr>
            </w:pPr>
          </w:p>
        </w:tc>
        <w:tc>
          <w:tcPr>
            <w:tcW w:w="1134" w:type="dxa"/>
            <w:vAlign w:val="center"/>
          </w:tcPr>
          <w:p w:rsidR="00700EFC" w:rsidRPr="00BF4B95" w:rsidRDefault="00E948D3" w:rsidP="00CD08CA">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vAlign w:val="center"/>
          </w:tcPr>
          <w:p w:rsidR="00700EFC" w:rsidRPr="00BF4B95" w:rsidRDefault="00E948D3" w:rsidP="00CD08CA">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700EFC"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700EFC" w:rsidRPr="00BF4B95" w:rsidRDefault="00700EFC" w:rsidP="00CD08CA">
            <w:pPr>
              <w:jc w:val="right"/>
              <w:rPr>
                <w:rFonts w:ascii="Times New Roman" w:hAnsi="Times New Roman" w:cs="Times New Roman"/>
                <w:b/>
                <w:sz w:val="20"/>
                <w:szCs w:val="20"/>
              </w:rPr>
            </w:pPr>
            <w:r w:rsidRPr="00BF4B95">
              <w:rPr>
                <w:rFonts w:ascii="Times New Roman" w:hAnsi="Times New Roman" w:cs="Times New Roman"/>
                <w:b/>
                <w:sz w:val="20"/>
                <w:szCs w:val="20"/>
              </w:rPr>
              <w:lastRenderedPageBreak/>
              <w:t>5</w:t>
            </w:r>
          </w:p>
        </w:tc>
        <w:tc>
          <w:tcPr>
            <w:tcW w:w="5271" w:type="dxa"/>
            <w:tcBorders>
              <w:left w:val="nil"/>
            </w:tcBorders>
            <w:vAlign w:val="center"/>
          </w:tcPr>
          <w:p w:rsidR="00E948D3" w:rsidRPr="00BF4B95" w:rsidRDefault="00E948D3" w:rsidP="00E948D3">
            <w:pPr>
              <w:pStyle w:val="Default"/>
              <w:rPr>
                <w:rFonts w:eastAsia="Times New Roman"/>
                <w:color w:val="000000" w:themeColor="text1"/>
                <w:sz w:val="20"/>
                <w:szCs w:val="20"/>
                <w:lang w:eastAsia="tr-TR"/>
              </w:rPr>
            </w:pPr>
            <w:r w:rsidRPr="00BF4B95">
              <w:rPr>
                <w:rFonts w:eastAsia="Times New Roman"/>
                <w:color w:val="000000" w:themeColor="text1"/>
                <w:sz w:val="20"/>
                <w:szCs w:val="20"/>
                <w:lang w:eastAsia="tr-TR"/>
              </w:rPr>
              <w:t xml:space="preserve">Arşiv belgelerinin türlerini </w:t>
            </w:r>
            <w:proofErr w:type="gramStart"/>
            <w:r w:rsidRPr="00BF4B95">
              <w:rPr>
                <w:rFonts w:eastAsia="Times New Roman"/>
                <w:color w:val="000000" w:themeColor="text1"/>
                <w:sz w:val="20"/>
                <w:szCs w:val="20"/>
                <w:lang w:eastAsia="tr-TR"/>
              </w:rPr>
              <w:t>tanımlar.Yıllık</w:t>
            </w:r>
            <w:proofErr w:type="gramEnd"/>
            <w:r w:rsidRPr="00BF4B95">
              <w:rPr>
                <w:rFonts w:eastAsia="Times New Roman"/>
                <w:color w:val="000000" w:themeColor="text1"/>
                <w:sz w:val="20"/>
                <w:szCs w:val="20"/>
                <w:lang w:eastAsia="tr-TR"/>
              </w:rPr>
              <w:t xml:space="preserve"> ve vakayinameleri içerik ve amaç açısından karşılaştırır.Resmî ve gayriresmî belgelerin tarih yazımındaki yerini tartışır.</w:t>
            </w:r>
          </w:p>
          <w:p w:rsidR="00700EFC" w:rsidRPr="00BF4B95" w:rsidRDefault="00700EFC" w:rsidP="00CD08CA">
            <w:pPr>
              <w:pStyle w:val="Default"/>
              <w:rPr>
                <w:rFonts w:eastAsia="Times New Roman"/>
                <w:color w:val="000000" w:themeColor="text1"/>
                <w:sz w:val="20"/>
                <w:szCs w:val="20"/>
                <w:lang w:eastAsia="tr-TR"/>
              </w:rPr>
            </w:pPr>
          </w:p>
        </w:tc>
        <w:tc>
          <w:tcPr>
            <w:tcW w:w="1560" w:type="dxa"/>
            <w:tcBorders>
              <w:left w:val="nil"/>
            </w:tcBorders>
            <w:vAlign w:val="center"/>
          </w:tcPr>
          <w:p w:rsidR="00700EFC" w:rsidRPr="00BF4B95" w:rsidRDefault="00700EFC" w:rsidP="00CD08CA">
            <w:pPr>
              <w:jc w:val="center"/>
              <w:rPr>
                <w:rFonts w:ascii="Times New Roman" w:hAnsi="Times New Roman" w:cs="Times New Roman"/>
                <w:sz w:val="20"/>
                <w:szCs w:val="20"/>
              </w:rPr>
            </w:pPr>
          </w:p>
        </w:tc>
        <w:tc>
          <w:tcPr>
            <w:tcW w:w="1134" w:type="dxa"/>
            <w:vAlign w:val="center"/>
          </w:tcPr>
          <w:p w:rsidR="00700EFC" w:rsidRPr="00BF4B95" w:rsidRDefault="00E948D3" w:rsidP="00CD08CA">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vAlign w:val="center"/>
          </w:tcPr>
          <w:p w:rsidR="00700EFC" w:rsidRPr="00BF4B95" w:rsidRDefault="00E948D3" w:rsidP="00CD08CA">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E948D3"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E948D3" w:rsidRPr="00BF4B95" w:rsidRDefault="00E948D3" w:rsidP="00E948D3">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5271" w:type="dxa"/>
            <w:tcBorders>
              <w:left w:val="nil"/>
            </w:tcBorders>
            <w:vAlign w:val="center"/>
          </w:tcPr>
          <w:p w:rsidR="00E948D3" w:rsidRPr="00BF4B95" w:rsidRDefault="00E948D3" w:rsidP="00940F68">
            <w:pPr>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 xml:space="preserve">Tarihsel eleştirinin gerekliliğini </w:t>
            </w:r>
            <w:proofErr w:type="gramStart"/>
            <w:r w:rsidRPr="00BF4B95">
              <w:rPr>
                <w:rFonts w:ascii="Times New Roman" w:eastAsia="Times New Roman" w:hAnsi="Times New Roman" w:cs="Times New Roman"/>
                <w:color w:val="000000" w:themeColor="text1"/>
                <w:sz w:val="20"/>
                <w:szCs w:val="20"/>
                <w:lang w:eastAsia="tr-TR"/>
              </w:rPr>
              <w:t>açıklar.Kaynak</w:t>
            </w:r>
            <w:proofErr w:type="gramEnd"/>
            <w:r w:rsidRPr="00BF4B95">
              <w:rPr>
                <w:rFonts w:ascii="Times New Roman" w:eastAsia="Times New Roman" w:hAnsi="Times New Roman" w:cs="Times New Roman"/>
                <w:color w:val="000000" w:themeColor="text1"/>
                <w:sz w:val="20"/>
                <w:szCs w:val="20"/>
                <w:lang w:eastAsia="tr-TR"/>
              </w:rPr>
              <w:t xml:space="preserve"> güvenilirliği ölçütlerini sıralar. Eleştirel tarih yaklaşımını örnek olay üzerinden uygular.</w:t>
            </w:r>
            <w:r w:rsidRPr="00BF4B95">
              <w:rPr>
                <w:rFonts w:ascii="Times New Roman" w:hAnsi="Times New Roman" w:cs="Times New Roman"/>
                <w:sz w:val="20"/>
                <w:szCs w:val="20"/>
              </w:rPr>
              <w:t xml:space="preserve"> </w:t>
            </w:r>
            <w:r w:rsidRPr="00BF4B95">
              <w:rPr>
                <w:rFonts w:ascii="Times New Roman" w:hAnsi="Times New Roman" w:cs="Times New Roman"/>
                <w:color w:val="000000" w:themeColor="text1"/>
                <w:sz w:val="20"/>
                <w:szCs w:val="20"/>
                <w:lang w:eastAsia="tr-TR"/>
              </w:rPr>
              <w:t xml:space="preserve"> Dış tenkidi (belgenin özgünlüğü) uygular. </w:t>
            </w:r>
            <w:r w:rsidRPr="00BF4B95">
              <w:rPr>
                <w:rFonts w:ascii="Times New Roman" w:eastAsia="Times New Roman" w:hAnsi="Times New Roman" w:cs="Times New Roman"/>
                <w:color w:val="000000" w:themeColor="text1"/>
                <w:sz w:val="20"/>
                <w:szCs w:val="20"/>
                <w:lang w:eastAsia="tr-TR"/>
              </w:rPr>
              <w:t>İç tenkidi (metnin anlam ve tutarlılığı) analiz eder.</w:t>
            </w:r>
            <w:r w:rsidRPr="00BF4B95">
              <w:rPr>
                <w:rFonts w:ascii="Times New Roman" w:hAnsi="Times New Roman" w:cs="Times New Roman"/>
                <w:color w:val="000000" w:themeColor="text1"/>
                <w:sz w:val="20"/>
                <w:szCs w:val="20"/>
                <w:lang w:eastAsia="tr-TR"/>
              </w:rPr>
              <w:t xml:space="preserve"> </w:t>
            </w:r>
            <w:r w:rsidRPr="00BF4B95">
              <w:rPr>
                <w:rFonts w:ascii="Times New Roman" w:eastAsia="Times New Roman" w:hAnsi="Times New Roman" w:cs="Times New Roman"/>
                <w:color w:val="000000" w:themeColor="text1"/>
                <w:sz w:val="20"/>
                <w:szCs w:val="20"/>
                <w:lang w:eastAsia="tr-TR"/>
              </w:rPr>
              <w:t>Bir belge üzerinde her iki yöntemi karşılaştırmalı olarak gösterir.</w:t>
            </w:r>
          </w:p>
        </w:tc>
        <w:tc>
          <w:tcPr>
            <w:tcW w:w="1560" w:type="dxa"/>
            <w:tcBorders>
              <w:left w:val="nil"/>
            </w:tcBorders>
            <w:vAlign w:val="center"/>
          </w:tcPr>
          <w:p w:rsidR="00E948D3" w:rsidRPr="00BF4B95" w:rsidRDefault="00E948D3" w:rsidP="00E948D3">
            <w:pPr>
              <w:jc w:val="center"/>
              <w:rPr>
                <w:rFonts w:ascii="Times New Roman" w:hAnsi="Times New Roman" w:cs="Times New Roman"/>
                <w:sz w:val="20"/>
                <w:szCs w:val="20"/>
              </w:rPr>
            </w:pPr>
          </w:p>
        </w:tc>
        <w:tc>
          <w:tcPr>
            <w:tcW w:w="1134" w:type="dxa"/>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E948D3"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E948D3" w:rsidRPr="00BF4B95" w:rsidRDefault="00E948D3" w:rsidP="00E948D3">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5271" w:type="dxa"/>
            <w:tcBorders>
              <w:left w:val="nil"/>
            </w:tcBorders>
            <w:vAlign w:val="center"/>
          </w:tcPr>
          <w:p w:rsidR="00E948D3" w:rsidRPr="00BF4B95" w:rsidRDefault="00E948D3" w:rsidP="00E948D3">
            <w:pPr>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 xml:space="preserve"> Hikâyeci tarih anlayışının özelliklerini açıklar.</w:t>
            </w:r>
          </w:p>
          <w:p w:rsidR="00E948D3" w:rsidRPr="00BF4B95" w:rsidRDefault="00E948D3" w:rsidP="00940F68">
            <w:pPr>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 xml:space="preserve">Öğretici (didaktik) tarih anlayışını eleştirel biçimde </w:t>
            </w:r>
            <w:proofErr w:type="gramStart"/>
            <w:r w:rsidRPr="00BF4B95">
              <w:rPr>
                <w:rFonts w:ascii="Times New Roman" w:eastAsia="Times New Roman" w:hAnsi="Times New Roman" w:cs="Times New Roman"/>
                <w:color w:val="000000" w:themeColor="text1"/>
                <w:sz w:val="20"/>
                <w:szCs w:val="20"/>
                <w:lang w:eastAsia="tr-TR"/>
              </w:rPr>
              <w:t>değerlendirir.Araştırıcı</w:t>
            </w:r>
            <w:proofErr w:type="gramEnd"/>
            <w:r w:rsidRPr="00BF4B95">
              <w:rPr>
                <w:rFonts w:ascii="Times New Roman" w:eastAsia="Times New Roman" w:hAnsi="Times New Roman" w:cs="Times New Roman"/>
                <w:color w:val="000000" w:themeColor="text1"/>
                <w:sz w:val="20"/>
                <w:szCs w:val="20"/>
                <w:lang w:eastAsia="tr-TR"/>
              </w:rPr>
              <w:t xml:space="preserve"> tarih yaklaşımının bilimsel yöntemle ilişkisini analiz eder.</w:t>
            </w:r>
          </w:p>
        </w:tc>
        <w:tc>
          <w:tcPr>
            <w:tcW w:w="1560" w:type="dxa"/>
            <w:tcBorders>
              <w:left w:val="nil"/>
            </w:tcBorders>
            <w:vAlign w:val="center"/>
          </w:tcPr>
          <w:p w:rsidR="00E948D3" w:rsidRPr="00BF4B95" w:rsidRDefault="00E948D3" w:rsidP="00E948D3">
            <w:pPr>
              <w:jc w:val="center"/>
              <w:rPr>
                <w:rFonts w:ascii="Times New Roman" w:hAnsi="Times New Roman" w:cs="Times New Roman"/>
                <w:sz w:val="20"/>
                <w:szCs w:val="20"/>
              </w:rPr>
            </w:pPr>
          </w:p>
        </w:tc>
        <w:tc>
          <w:tcPr>
            <w:tcW w:w="1134" w:type="dxa"/>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E948D3"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E948D3" w:rsidRPr="00BF4B95" w:rsidRDefault="00E948D3" w:rsidP="00E948D3">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5271" w:type="dxa"/>
            <w:tcBorders>
              <w:left w:val="nil"/>
            </w:tcBorders>
            <w:vAlign w:val="center"/>
          </w:tcPr>
          <w:p w:rsidR="00E948D3" w:rsidRPr="00BF4B95" w:rsidRDefault="00E948D3" w:rsidP="00E948D3">
            <w:pPr>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Tıp tarihinin genel tarih yazımından farkını açıklar.</w:t>
            </w:r>
          </w:p>
          <w:p w:rsidR="00E948D3" w:rsidRPr="00BF4B95" w:rsidRDefault="00E948D3" w:rsidP="00940F68">
            <w:pPr>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 xml:space="preserve">Anakronizm riskini örneklerle </w:t>
            </w:r>
            <w:proofErr w:type="gramStart"/>
            <w:r w:rsidRPr="00BF4B95">
              <w:rPr>
                <w:rFonts w:ascii="Times New Roman" w:eastAsia="Times New Roman" w:hAnsi="Times New Roman" w:cs="Times New Roman"/>
                <w:color w:val="000000" w:themeColor="text1"/>
                <w:sz w:val="20"/>
                <w:szCs w:val="20"/>
                <w:lang w:eastAsia="tr-TR"/>
              </w:rPr>
              <w:t>tartışır.Klinik</w:t>
            </w:r>
            <w:proofErr w:type="gramEnd"/>
            <w:r w:rsidRPr="00BF4B95">
              <w:rPr>
                <w:rFonts w:ascii="Times New Roman" w:eastAsia="Times New Roman" w:hAnsi="Times New Roman" w:cs="Times New Roman"/>
                <w:color w:val="000000" w:themeColor="text1"/>
                <w:sz w:val="20"/>
                <w:szCs w:val="20"/>
                <w:lang w:eastAsia="tr-TR"/>
              </w:rPr>
              <w:t xml:space="preserve"> bilgi ile tarihsel bağlam arasındaki ilişkiyi analiz eder.</w:t>
            </w:r>
          </w:p>
        </w:tc>
        <w:tc>
          <w:tcPr>
            <w:tcW w:w="1560" w:type="dxa"/>
            <w:tcBorders>
              <w:left w:val="nil"/>
            </w:tcBorders>
            <w:vAlign w:val="center"/>
          </w:tcPr>
          <w:p w:rsidR="00E948D3" w:rsidRPr="00BF4B95" w:rsidRDefault="00E948D3" w:rsidP="00E948D3">
            <w:pPr>
              <w:jc w:val="center"/>
              <w:rPr>
                <w:rFonts w:ascii="Times New Roman" w:hAnsi="Times New Roman" w:cs="Times New Roman"/>
                <w:sz w:val="20"/>
                <w:szCs w:val="20"/>
              </w:rPr>
            </w:pPr>
          </w:p>
        </w:tc>
        <w:tc>
          <w:tcPr>
            <w:tcW w:w="1134" w:type="dxa"/>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E948D3"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E948D3" w:rsidRPr="00BF4B95" w:rsidRDefault="00E948D3" w:rsidP="00E948D3">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5271" w:type="dxa"/>
            <w:tcBorders>
              <w:left w:val="nil"/>
            </w:tcBorders>
            <w:vAlign w:val="center"/>
          </w:tcPr>
          <w:p w:rsidR="00E948D3" w:rsidRPr="00BF4B95" w:rsidRDefault="00E948D3" w:rsidP="00940F68">
            <w:pPr>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 xml:space="preserve"> Araştırma problemi oluşturur. Zaman ve mekân sınırlandırması yapar. Çalışma kapsamını metodolojik olarak gerekçelendirir.</w:t>
            </w:r>
          </w:p>
        </w:tc>
        <w:tc>
          <w:tcPr>
            <w:tcW w:w="1560" w:type="dxa"/>
            <w:tcBorders>
              <w:left w:val="nil"/>
            </w:tcBorders>
            <w:vAlign w:val="center"/>
          </w:tcPr>
          <w:p w:rsidR="00E948D3" w:rsidRPr="00BF4B95" w:rsidRDefault="00E948D3" w:rsidP="00E948D3">
            <w:pPr>
              <w:jc w:val="center"/>
              <w:rPr>
                <w:rFonts w:ascii="Times New Roman" w:hAnsi="Times New Roman" w:cs="Times New Roman"/>
                <w:sz w:val="20"/>
                <w:szCs w:val="20"/>
              </w:rPr>
            </w:pPr>
          </w:p>
        </w:tc>
        <w:tc>
          <w:tcPr>
            <w:tcW w:w="1134" w:type="dxa"/>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E948D3"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E948D3" w:rsidRPr="00BF4B95" w:rsidRDefault="00E948D3" w:rsidP="00E948D3">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5271" w:type="dxa"/>
            <w:tcBorders>
              <w:left w:val="nil"/>
            </w:tcBorders>
            <w:vAlign w:val="center"/>
          </w:tcPr>
          <w:p w:rsidR="00E948D3" w:rsidRPr="00BF4B95" w:rsidRDefault="00E948D3" w:rsidP="00940F68">
            <w:pPr>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 xml:space="preserve">Birincil ve ikincil </w:t>
            </w:r>
            <w:proofErr w:type="gramStart"/>
            <w:r w:rsidRPr="00BF4B95">
              <w:rPr>
                <w:rFonts w:ascii="Times New Roman" w:eastAsia="Times New Roman" w:hAnsi="Times New Roman" w:cs="Times New Roman"/>
                <w:color w:val="000000" w:themeColor="text1"/>
                <w:sz w:val="20"/>
                <w:szCs w:val="20"/>
                <w:lang w:eastAsia="tr-TR"/>
              </w:rPr>
              <w:t>literatürü</w:t>
            </w:r>
            <w:proofErr w:type="gramEnd"/>
            <w:r w:rsidRPr="00BF4B95">
              <w:rPr>
                <w:rFonts w:ascii="Times New Roman" w:eastAsia="Times New Roman" w:hAnsi="Times New Roman" w:cs="Times New Roman"/>
                <w:color w:val="000000" w:themeColor="text1"/>
                <w:sz w:val="20"/>
                <w:szCs w:val="20"/>
                <w:lang w:eastAsia="tr-TR"/>
              </w:rPr>
              <w:t xml:space="preserve"> tarar. Bibliyografik künyeyi doğru biçimde oluşturur. Arşiv fon ve tasniflerini belirler.</w:t>
            </w:r>
          </w:p>
        </w:tc>
        <w:tc>
          <w:tcPr>
            <w:tcW w:w="1560" w:type="dxa"/>
            <w:tcBorders>
              <w:left w:val="nil"/>
            </w:tcBorders>
            <w:vAlign w:val="center"/>
          </w:tcPr>
          <w:p w:rsidR="00E948D3" w:rsidRPr="00BF4B95" w:rsidRDefault="00E948D3" w:rsidP="00E948D3">
            <w:pPr>
              <w:jc w:val="center"/>
              <w:rPr>
                <w:rFonts w:ascii="Times New Roman" w:hAnsi="Times New Roman" w:cs="Times New Roman"/>
                <w:sz w:val="20"/>
                <w:szCs w:val="20"/>
              </w:rPr>
            </w:pPr>
          </w:p>
        </w:tc>
        <w:tc>
          <w:tcPr>
            <w:tcW w:w="1134" w:type="dxa"/>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E948D3"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E948D3" w:rsidRPr="00BF4B95" w:rsidRDefault="00E948D3" w:rsidP="00E948D3">
            <w:pPr>
              <w:jc w:val="right"/>
              <w:rPr>
                <w:rFonts w:ascii="Times New Roman" w:hAnsi="Times New Roman" w:cs="Times New Roman"/>
                <w:b/>
                <w:sz w:val="20"/>
                <w:szCs w:val="20"/>
              </w:rPr>
            </w:pPr>
            <w:r w:rsidRPr="00BF4B95">
              <w:rPr>
                <w:rFonts w:ascii="Times New Roman" w:hAnsi="Times New Roman" w:cs="Times New Roman"/>
                <w:b/>
                <w:sz w:val="20"/>
                <w:szCs w:val="20"/>
              </w:rPr>
              <w:t>11</w:t>
            </w:r>
          </w:p>
        </w:tc>
        <w:tc>
          <w:tcPr>
            <w:tcW w:w="5271" w:type="dxa"/>
            <w:tcBorders>
              <w:left w:val="nil"/>
            </w:tcBorders>
            <w:vAlign w:val="center"/>
          </w:tcPr>
          <w:p w:rsidR="00E948D3" w:rsidRPr="00BF4B95" w:rsidRDefault="00E948D3" w:rsidP="00940F68">
            <w:pPr>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 xml:space="preserve">  Arşiv tasnif sistemlerini açıklar. Belge fişleme tekniklerini uygular. Dijital ve fiziksel arşiv düzenleme yöntemlerini karşılaştırır.</w:t>
            </w:r>
          </w:p>
        </w:tc>
        <w:tc>
          <w:tcPr>
            <w:tcW w:w="1560" w:type="dxa"/>
            <w:tcBorders>
              <w:left w:val="nil"/>
            </w:tcBorders>
            <w:vAlign w:val="center"/>
          </w:tcPr>
          <w:p w:rsidR="00E948D3" w:rsidRPr="00BF4B95" w:rsidRDefault="00E948D3" w:rsidP="00E948D3">
            <w:pPr>
              <w:jc w:val="center"/>
              <w:rPr>
                <w:rFonts w:ascii="Times New Roman" w:hAnsi="Times New Roman" w:cs="Times New Roman"/>
                <w:sz w:val="20"/>
                <w:szCs w:val="20"/>
              </w:rPr>
            </w:pPr>
          </w:p>
        </w:tc>
        <w:tc>
          <w:tcPr>
            <w:tcW w:w="1134" w:type="dxa"/>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E948D3"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E948D3" w:rsidRPr="00BF4B95" w:rsidRDefault="00E948D3" w:rsidP="00E948D3">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5271" w:type="dxa"/>
            <w:tcBorders>
              <w:left w:val="nil"/>
            </w:tcBorders>
            <w:vAlign w:val="center"/>
          </w:tcPr>
          <w:p w:rsidR="00E948D3" w:rsidRPr="00BF4B95" w:rsidRDefault="00E948D3" w:rsidP="00940F68">
            <w:pPr>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 xml:space="preserve">Akademik metin yazım sürecini </w:t>
            </w:r>
            <w:proofErr w:type="gramStart"/>
            <w:r w:rsidRPr="00BF4B95">
              <w:rPr>
                <w:rFonts w:ascii="Times New Roman" w:eastAsia="Times New Roman" w:hAnsi="Times New Roman" w:cs="Times New Roman"/>
                <w:color w:val="000000" w:themeColor="text1"/>
                <w:sz w:val="20"/>
                <w:szCs w:val="20"/>
                <w:lang w:eastAsia="tr-TR"/>
              </w:rPr>
              <w:t>planlar.Osmanlıca</w:t>
            </w:r>
            <w:proofErr w:type="gramEnd"/>
            <w:r w:rsidRPr="00BF4B95">
              <w:rPr>
                <w:rFonts w:ascii="Times New Roman" w:eastAsia="Times New Roman" w:hAnsi="Times New Roman" w:cs="Times New Roman"/>
                <w:color w:val="000000" w:themeColor="text1"/>
                <w:sz w:val="20"/>
                <w:szCs w:val="20"/>
                <w:lang w:eastAsia="tr-TR"/>
              </w:rPr>
              <w:t xml:space="preserve"> ve el yazısı metinleri çözümler.Dipnotlandırma tekniklerini uygular.Açıklayıcı ve kaynak gösterme dipnotlarını ayırt eder.Farklı atıf sistemlerini karşılaştırır.Akademik metinde dil ve üslup düzeltmesi yapar.</w:t>
            </w:r>
          </w:p>
        </w:tc>
        <w:tc>
          <w:tcPr>
            <w:tcW w:w="1560" w:type="dxa"/>
            <w:tcBorders>
              <w:left w:val="nil"/>
            </w:tcBorders>
            <w:vAlign w:val="center"/>
          </w:tcPr>
          <w:p w:rsidR="00E948D3" w:rsidRPr="00BF4B95" w:rsidRDefault="00E948D3" w:rsidP="00E948D3">
            <w:pPr>
              <w:jc w:val="center"/>
              <w:rPr>
                <w:rFonts w:ascii="Times New Roman" w:hAnsi="Times New Roman" w:cs="Times New Roman"/>
                <w:sz w:val="20"/>
                <w:szCs w:val="20"/>
              </w:rPr>
            </w:pPr>
          </w:p>
        </w:tc>
        <w:tc>
          <w:tcPr>
            <w:tcW w:w="1134" w:type="dxa"/>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E948D3" w:rsidRPr="00BF4B95" w:rsidTr="00314F1F">
        <w:trPr>
          <w:trHeight w:val="465"/>
        </w:trPr>
        <w:tc>
          <w:tcPr>
            <w:tcW w:w="384" w:type="dxa"/>
            <w:tcBorders>
              <w:top w:val="single" w:sz="4" w:space="0" w:color="auto"/>
              <w:bottom w:val="single" w:sz="4" w:space="0" w:color="auto"/>
              <w:right w:val="nil"/>
            </w:tcBorders>
            <w:shd w:val="clear" w:color="auto" w:fill="FFFFFF" w:themeFill="background1"/>
            <w:vAlign w:val="center"/>
          </w:tcPr>
          <w:p w:rsidR="00E948D3" w:rsidRPr="00BF4B95" w:rsidRDefault="00E948D3" w:rsidP="00E948D3">
            <w:pPr>
              <w:jc w:val="right"/>
              <w:rPr>
                <w:rFonts w:ascii="Times New Roman" w:hAnsi="Times New Roman" w:cs="Times New Roman"/>
                <w:b/>
                <w:sz w:val="20"/>
                <w:szCs w:val="20"/>
              </w:rPr>
            </w:pPr>
            <w:r w:rsidRPr="00BF4B95">
              <w:rPr>
                <w:rFonts w:ascii="Times New Roman" w:hAnsi="Times New Roman" w:cs="Times New Roman"/>
                <w:b/>
                <w:sz w:val="20"/>
                <w:szCs w:val="20"/>
              </w:rPr>
              <w:t>13</w:t>
            </w:r>
          </w:p>
        </w:tc>
        <w:tc>
          <w:tcPr>
            <w:tcW w:w="5271" w:type="dxa"/>
            <w:tcBorders>
              <w:left w:val="nil"/>
            </w:tcBorders>
            <w:vAlign w:val="center"/>
          </w:tcPr>
          <w:p w:rsidR="00E948D3" w:rsidRPr="00BF4B95" w:rsidRDefault="00920BEB" w:rsidP="00940F68">
            <w:pPr>
              <w:rPr>
                <w:rFonts w:ascii="Times New Roman" w:eastAsia="Times New Roman" w:hAnsi="Times New Roman" w:cs="Times New Roman"/>
                <w:color w:val="000000" w:themeColor="text1"/>
                <w:sz w:val="20"/>
                <w:szCs w:val="20"/>
                <w:lang w:eastAsia="tr-TR"/>
              </w:rPr>
            </w:pPr>
            <w:r w:rsidRPr="00BF4B95">
              <w:rPr>
                <w:rFonts w:ascii="Times New Roman" w:eastAsia="Times New Roman" w:hAnsi="Times New Roman" w:cs="Times New Roman"/>
                <w:color w:val="000000" w:themeColor="text1"/>
                <w:sz w:val="20"/>
                <w:szCs w:val="20"/>
                <w:lang w:eastAsia="tr-TR"/>
              </w:rPr>
              <w:t xml:space="preserve">Osmanlı kroniklerini türlerine göre </w:t>
            </w:r>
            <w:proofErr w:type="gramStart"/>
            <w:r w:rsidRPr="00BF4B95">
              <w:rPr>
                <w:rFonts w:ascii="Times New Roman" w:eastAsia="Times New Roman" w:hAnsi="Times New Roman" w:cs="Times New Roman"/>
                <w:color w:val="000000" w:themeColor="text1"/>
                <w:sz w:val="20"/>
                <w:szCs w:val="20"/>
                <w:lang w:eastAsia="tr-TR"/>
              </w:rPr>
              <w:t>sınıflandırır.Şer‘iyye</w:t>
            </w:r>
            <w:proofErr w:type="gramEnd"/>
            <w:r w:rsidRPr="00BF4B95">
              <w:rPr>
                <w:rFonts w:ascii="Times New Roman" w:eastAsia="Times New Roman" w:hAnsi="Times New Roman" w:cs="Times New Roman"/>
                <w:color w:val="000000" w:themeColor="text1"/>
                <w:sz w:val="20"/>
                <w:szCs w:val="20"/>
                <w:lang w:eastAsia="tr-TR"/>
              </w:rPr>
              <w:t xml:space="preserve"> sicilleri, mühimme defterleri ve salnameleri tanımlar.Belirli bir araştırma konusu için uygun kaynak seti oluşturur.</w:t>
            </w:r>
          </w:p>
        </w:tc>
        <w:tc>
          <w:tcPr>
            <w:tcW w:w="1560" w:type="dxa"/>
            <w:tcBorders>
              <w:left w:val="nil"/>
            </w:tcBorders>
            <w:vAlign w:val="center"/>
          </w:tcPr>
          <w:p w:rsidR="00E948D3" w:rsidRPr="00BF4B95" w:rsidRDefault="00E948D3" w:rsidP="00E948D3">
            <w:pPr>
              <w:jc w:val="center"/>
              <w:rPr>
                <w:rFonts w:ascii="Times New Roman" w:hAnsi="Times New Roman" w:cs="Times New Roman"/>
                <w:sz w:val="20"/>
                <w:szCs w:val="20"/>
              </w:rPr>
            </w:pPr>
          </w:p>
        </w:tc>
        <w:tc>
          <w:tcPr>
            <w:tcW w:w="1134" w:type="dxa"/>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275" w:type="dxa"/>
            <w:shd w:val="clear" w:color="auto" w:fill="FFFFFF" w:themeFill="background1"/>
          </w:tcPr>
          <w:p w:rsidR="00E948D3" w:rsidRPr="00BF4B95" w:rsidRDefault="00E948D3" w:rsidP="00E948D3">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700EFC" w:rsidRPr="00BF4B95" w:rsidRDefault="00700EFC" w:rsidP="00700EFC">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700EFC" w:rsidRPr="00BF4B95" w:rsidRDefault="00700EFC" w:rsidP="00700EFC">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700EFC" w:rsidRPr="00BF4B95"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BF4B95" w:rsidTr="00CD08CA">
        <w:trPr>
          <w:trHeight w:val="567"/>
        </w:trPr>
        <w:tc>
          <w:tcPr>
            <w:tcW w:w="2112" w:type="dxa"/>
            <w:shd w:val="clear" w:color="auto" w:fill="FFF2CC" w:themeFill="accent4" w:themeFillTint="33"/>
            <w:vAlign w:val="center"/>
          </w:tcPr>
          <w:p w:rsidR="00700EFC" w:rsidRPr="00BF4B95" w:rsidRDefault="00700EFC" w:rsidP="00CD08CA">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rPr>
            </w:pPr>
            <w:r w:rsidRPr="00BF4B95">
              <w:rPr>
                <w:rFonts w:ascii="Times New Roman" w:hAnsi="Times New Roman" w:cs="Times New Roman"/>
                <w:sz w:val="20"/>
                <w:szCs w:val="20"/>
              </w:rPr>
              <w:t>1.Zeki V. Togan, “Tarihte Usul”.İ.Ü.Edebiyat Fak. Yay</w:t>
            </w:r>
            <w:proofErr w:type="gramStart"/>
            <w:r w:rsidRPr="00BF4B95">
              <w:rPr>
                <w:rFonts w:ascii="Times New Roman" w:hAnsi="Times New Roman" w:cs="Times New Roman"/>
                <w:sz w:val="20"/>
                <w:szCs w:val="20"/>
              </w:rPr>
              <w:t>.,</w:t>
            </w:r>
            <w:proofErr w:type="gramEnd"/>
            <w:r w:rsidRPr="00BF4B95">
              <w:rPr>
                <w:rFonts w:ascii="Times New Roman" w:hAnsi="Times New Roman" w:cs="Times New Roman"/>
                <w:sz w:val="20"/>
                <w:szCs w:val="20"/>
              </w:rPr>
              <w:t xml:space="preserve"> İstanbul, 1960.</w:t>
            </w:r>
          </w:p>
          <w:p w:rsidR="00700EFC" w:rsidRPr="00940F68" w:rsidRDefault="00CD08CA" w:rsidP="00940F68">
            <w:pPr>
              <w:rPr>
                <w:rFonts w:ascii="Times New Roman" w:hAnsi="Times New Roman"/>
                <w:sz w:val="20"/>
                <w:szCs w:val="20"/>
              </w:rPr>
            </w:pPr>
            <w:r w:rsidRPr="00940F68">
              <w:rPr>
                <w:rFonts w:ascii="Times New Roman" w:hAnsi="Times New Roman"/>
                <w:b/>
                <w:sz w:val="20"/>
                <w:szCs w:val="20"/>
                <w:lang w:eastAsia="tr-TR"/>
              </w:rPr>
              <w:t>2.</w:t>
            </w:r>
            <w:proofErr w:type="gramStart"/>
            <w:r w:rsidRPr="00940F68">
              <w:rPr>
                <w:rFonts w:ascii="Times New Roman" w:hAnsi="Times New Roman"/>
                <w:b/>
                <w:sz w:val="20"/>
                <w:szCs w:val="20"/>
                <w:lang w:eastAsia="tr-TR"/>
              </w:rPr>
              <w:t>Mübahat.S</w:t>
            </w:r>
            <w:proofErr w:type="gramEnd"/>
            <w:r w:rsidRPr="00940F68">
              <w:rPr>
                <w:rFonts w:ascii="Times New Roman" w:hAnsi="Times New Roman"/>
                <w:b/>
                <w:sz w:val="20"/>
                <w:szCs w:val="20"/>
                <w:lang w:eastAsia="tr-TR"/>
              </w:rPr>
              <w:t>.Kütükoğlu, “Tarih Araştırmalarında Usul”,Kubbealtı Neşriyat, İstanbul,1995.</w:t>
            </w:r>
          </w:p>
        </w:tc>
      </w:tr>
      <w:tr w:rsidR="00CD08CA" w:rsidRPr="00BF4B95" w:rsidTr="00CD08CA">
        <w:trPr>
          <w:trHeight w:val="843"/>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tcPr>
          <w:p w:rsidR="00CD08CA" w:rsidRPr="00BF4B95" w:rsidRDefault="00CD08CA" w:rsidP="00CD08CA">
            <w:pPr>
              <w:rPr>
                <w:rFonts w:ascii="Times New Roman" w:hAnsi="Times New Roman" w:cs="Times New Roman"/>
                <w:sz w:val="20"/>
                <w:szCs w:val="20"/>
              </w:rPr>
            </w:pPr>
            <w:r w:rsidRPr="00BF4B95">
              <w:rPr>
                <w:rFonts w:ascii="Times New Roman" w:hAnsi="Times New Roman" w:cs="Times New Roman"/>
                <w:sz w:val="20"/>
                <w:szCs w:val="20"/>
              </w:rPr>
              <w:t xml:space="preserve">1-William J,Goode, “Sosyal Bilimlerde Araştırma Metodları” </w:t>
            </w:r>
            <w:proofErr w:type="gramStart"/>
            <w:r w:rsidRPr="00BF4B95">
              <w:rPr>
                <w:rFonts w:ascii="Times New Roman" w:hAnsi="Times New Roman" w:cs="Times New Roman"/>
                <w:sz w:val="20"/>
                <w:szCs w:val="20"/>
              </w:rPr>
              <w:t>çev:Ruşen</w:t>
            </w:r>
            <w:proofErr w:type="gramEnd"/>
            <w:r w:rsidRPr="00BF4B95">
              <w:rPr>
                <w:rFonts w:ascii="Times New Roman" w:hAnsi="Times New Roman" w:cs="Times New Roman"/>
                <w:sz w:val="20"/>
                <w:szCs w:val="20"/>
              </w:rPr>
              <w:t xml:space="preserve"> Keleş, Türkiye ve Orta Doğu Amme İdaresi Enstitüsü,1973 </w:t>
            </w:r>
          </w:p>
          <w:p w:rsidR="00CD08CA" w:rsidRPr="00BF4B95" w:rsidRDefault="00CD08CA" w:rsidP="00CD08CA">
            <w:pPr>
              <w:rPr>
                <w:rFonts w:ascii="Times New Roman" w:hAnsi="Times New Roman" w:cs="Times New Roman"/>
                <w:sz w:val="20"/>
                <w:szCs w:val="20"/>
              </w:rPr>
            </w:pPr>
            <w:r w:rsidRPr="00BF4B95">
              <w:rPr>
                <w:rFonts w:ascii="Times New Roman" w:hAnsi="Times New Roman" w:cs="Times New Roman"/>
                <w:sz w:val="20"/>
                <w:szCs w:val="20"/>
              </w:rPr>
              <w:t xml:space="preserve">2-Necla Pekolcay, “İslami Türk Edebiyatı Tetkik Metodları”Marmara </w:t>
            </w:r>
            <w:proofErr w:type="gramStart"/>
            <w:r w:rsidRPr="00BF4B95">
              <w:rPr>
                <w:rFonts w:ascii="Times New Roman" w:hAnsi="Times New Roman" w:cs="Times New Roman"/>
                <w:sz w:val="20"/>
                <w:szCs w:val="20"/>
              </w:rPr>
              <w:t>Üniv.Yayınları</w:t>
            </w:r>
            <w:proofErr w:type="gramEnd"/>
            <w:r w:rsidRPr="00BF4B95">
              <w:rPr>
                <w:rFonts w:ascii="Times New Roman" w:hAnsi="Times New Roman" w:cs="Times New Roman"/>
                <w:sz w:val="20"/>
                <w:szCs w:val="20"/>
              </w:rPr>
              <w:t xml:space="preserve">,İstanbul,1994. </w:t>
            </w:r>
          </w:p>
          <w:p w:rsidR="00CD08CA" w:rsidRPr="00BF4B95" w:rsidRDefault="00CD08CA" w:rsidP="00CD08CA">
            <w:pPr>
              <w:pStyle w:val="Balk4"/>
              <w:spacing w:before="0" w:beforeAutospacing="0" w:after="0" w:afterAutospacing="0"/>
              <w:outlineLvl w:val="3"/>
              <w:rPr>
                <w:b w:val="0"/>
                <w:color w:val="000000"/>
                <w:sz w:val="20"/>
                <w:szCs w:val="20"/>
                <w:lang w:eastAsia="tr-TR"/>
              </w:rPr>
            </w:pPr>
            <w:r w:rsidRPr="00BF4B95">
              <w:rPr>
                <w:b w:val="0"/>
                <w:sz w:val="20"/>
                <w:szCs w:val="20"/>
                <w:lang w:eastAsia="tr-TR"/>
              </w:rPr>
              <w:t xml:space="preserve">3-Aydın Türkbal, “Bilimsel Araştırma Metodları ve Uygulamalı İstatistik, Atatürk </w:t>
            </w:r>
            <w:proofErr w:type="gramStart"/>
            <w:r w:rsidRPr="00BF4B95">
              <w:rPr>
                <w:b w:val="0"/>
                <w:sz w:val="20"/>
                <w:szCs w:val="20"/>
                <w:lang w:eastAsia="tr-TR"/>
              </w:rPr>
              <w:t>Üniv.Yayınları</w:t>
            </w:r>
            <w:proofErr w:type="gramEnd"/>
            <w:r w:rsidRPr="00BF4B95">
              <w:rPr>
                <w:b w:val="0"/>
                <w:sz w:val="20"/>
                <w:szCs w:val="20"/>
                <w:lang w:eastAsia="tr-TR"/>
              </w:rPr>
              <w:t>,Erzurum,1987.</w:t>
            </w:r>
            <w:r w:rsidRPr="00BF4B95">
              <w:rPr>
                <w:b w:val="0"/>
                <w:bCs w:val="0"/>
                <w:color w:val="000000"/>
                <w:sz w:val="20"/>
                <w:szCs w:val="20"/>
                <w:lang w:eastAsia="tr-TR"/>
              </w:rPr>
              <w:t xml:space="preserve"> </w:t>
            </w:r>
          </w:p>
        </w:tc>
      </w:tr>
      <w:tr w:rsidR="00CD08CA" w:rsidRPr="00BF4B95" w:rsidTr="00CD08CA">
        <w:trPr>
          <w:trHeight w:val="567"/>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700EFC" w:rsidRDefault="00700EFC" w:rsidP="00700EFC">
      <w:pPr>
        <w:spacing w:after="0" w:line="240" w:lineRule="auto"/>
        <w:rPr>
          <w:rFonts w:ascii="Times New Roman" w:hAnsi="Times New Roman" w:cs="Times New Roman"/>
          <w:sz w:val="20"/>
          <w:szCs w:val="20"/>
        </w:rPr>
      </w:pPr>
    </w:p>
    <w:p w:rsidR="00940F68" w:rsidRDefault="00940F68"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40F68" w:rsidRPr="00233048" w:rsidTr="00EE1F15">
        <w:trPr>
          <w:trHeight w:val="312"/>
        </w:trPr>
        <w:tc>
          <w:tcPr>
            <w:tcW w:w="9624" w:type="dxa"/>
            <w:gridSpan w:val="2"/>
            <w:shd w:val="clear" w:color="auto" w:fill="FFF2CC" w:themeFill="accent4" w:themeFillTint="33"/>
            <w:vAlign w:val="center"/>
          </w:tcPr>
          <w:p w:rsidR="00940F68" w:rsidRPr="00233048" w:rsidRDefault="00940F68" w:rsidP="00EE1F15">
            <w:pPr>
              <w:jc w:val="center"/>
              <w:rPr>
                <w:rFonts w:ascii="Times New Roman" w:hAnsi="Times New Roman" w:cs="Times New Roman"/>
                <w:b/>
                <w:sz w:val="20"/>
                <w:szCs w:val="20"/>
              </w:rPr>
            </w:pPr>
            <w:r w:rsidRPr="00233048">
              <w:rPr>
                <w:rFonts w:ascii="Times New Roman" w:hAnsi="Times New Roman" w:cs="Times New Roman"/>
                <w:b/>
                <w:sz w:val="20"/>
                <w:szCs w:val="20"/>
              </w:rPr>
              <w:t>Dersin Haftalık Planı</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1</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sz w:val="20"/>
                <w:szCs w:val="20"/>
              </w:rPr>
            </w:pPr>
            <w:r w:rsidRPr="00BF4B95">
              <w:rPr>
                <w:rFonts w:ascii="Times New Roman" w:hAnsi="Times New Roman" w:cs="Times New Roman"/>
                <w:sz w:val="20"/>
                <w:szCs w:val="20"/>
              </w:rPr>
              <w:t>Tarihin anlamı, konusu, faydası</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2</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sz w:val="20"/>
                <w:szCs w:val="20"/>
              </w:rPr>
            </w:pPr>
            <w:r w:rsidRPr="00BF4B95">
              <w:rPr>
                <w:rFonts w:ascii="Times New Roman" w:hAnsi="Times New Roman" w:cs="Times New Roman"/>
                <w:sz w:val="20"/>
                <w:szCs w:val="20"/>
              </w:rPr>
              <w:t>Tarihin faydalandığı ilimler</w:t>
            </w:r>
          </w:p>
        </w:tc>
      </w:tr>
      <w:tr w:rsidR="00940F68" w:rsidRPr="00233048" w:rsidTr="00EE1F15">
        <w:trPr>
          <w:trHeight w:val="70"/>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3</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sz w:val="20"/>
                <w:szCs w:val="20"/>
              </w:rPr>
            </w:pPr>
            <w:proofErr w:type="gramStart"/>
            <w:r w:rsidRPr="00BF4B95">
              <w:rPr>
                <w:rFonts w:ascii="Times New Roman" w:hAnsi="Times New Roman" w:cs="Times New Roman"/>
                <w:sz w:val="20"/>
                <w:szCs w:val="20"/>
              </w:rPr>
              <w:t>Numizmatik ,epigrafik</w:t>
            </w:r>
            <w:proofErr w:type="gramEnd"/>
            <w:r w:rsidRPr="00BF4B95">
              <w:rPr>
                <w:rFonts w:ascii="Times New Roman" w:hAnsi="Times New Roman" w:cs="Times New Roman"/>
                <w:sz w:val="20"/>
                <w:szCs w:val="20"/>
              </w:rPr>
              <w:t>, mühürler ,secereler, takvimler</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4</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sz w:val="20"/>
                <w:szCs w:val="20"/>
              </w:rPr>
            </w:pPr>
            <w:r w:rsidRPr="00BF4B95">
              <w:rPr>
                <w:rFonts w:ascii="Times New Roman" w:hAnsi="Times New Roman" w:cs="Times New Roman"/>
                <w:sz w:val="20"/>
                <w:szCs w:val="20"/>
              </w:rPr>
              <w:t>Tarihin kaynakları, sözlü kaynaklar</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5</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sz w:val="20"/>
                <w:szCs w:val="20"/>
              </w:rPr>
            </w:pPr>
            <w:proofErr w:type="gramStart"/>
            <w:r w:rsidRPr="00BF4B95">
              <w:rPr>
                <w:rFonts w:ascii="Times New Roman" w:hAnsi="Times New Roman" w:cs="Times New Roman"/>
                <w:sz w:val="20"/>
                <w:szCs w:val="20"/>
              </w:rPr>
              <w:t>Yazılı,çizili</w:t>
            </w:r>
            <w:proofErr w:type="gramEnd"/>
            <w:r w:rsidRPr="00BF4B95">
              <w:rPr>
                <w:rFonts w:ascii="Times New Roman" w:hAnsi="Times New Roman" w:cs="Times New Roman"/>
                <w:sz w:val="20"/>
                <w:szCs w:val="20"/>
              </w:rPr>
              <w:t>,sesli kaynaklar</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6</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bCs/>
                <w:sz w:val="20"/>
                <w:szCs w:val="20"/>
              </w:rPr>
            </w:pPr>
            <w:r w:rsidRPr="00BF4B95">
              <w:rPr>
                <w:rFonts w:ascii="Times New Roman" w:hAnsi="Times New Roman" w:cs="Times New Roman"/>
                <w:bCs/>
                <w:sz w:val="20"/>
                <w:szCs w:val="20"/>
              </w:rPr>
              <w:t xml:space="preserve">Arşiv </w:t>
            </w:r>
            <w:proofErr w:type="gramStart"/>
            <w:r w:rsidRPr="00BF4B95">
              <w:rPr>
                <w:rFonts w:ascii="Times New Roman" w:hAnsi="Times New Roman" w:cs="Times New Roman"/>
                <w:bCs/>
                <w:sz w:val="20"/>
                <w:szCs w:val="20"/>
              </w:rPr>
              <w:t>malzemeleri,yıllıklar</w:t>
            </w:r>
            <w:proofErr w:type="gramEnd"/>
            <w:r w:rsidRPr="00BF4B95">
              <w:rPr>
                <w:rFonts w:ascii="Times New Roman" w:hAnsi="Times New Roman" w:cs="Times New Roman"/>
                <w:bCs/>
                <w:sz w:val="20"/>
                <w:szCs w:val="20"/>
              </w:rPr>
              <w:t>, ve kayinameler vs.</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7</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sz w:val="20"/>
                <w:szCs w:val="20"/>
              </w:rPr>
            </w:pPr>
            <w:r w:rsidRPr="00BF4B95">
              <w:rPr>
                <w:rFonts w:ascii="Times New Roman" w:hAnsi="Times New Roman" w:cs="Times New Roman"/>
                <w:sz w:val="20"/>
                <w:szCs w:val="20"/>
              </w:rPr>
              <w:t>Tarih tenkidi ve tarih</w:t>
            </w:r>
            <w:r>
              <w:rPr>
                <w:rFonts w:ascii="Times New Roman" w:hAnsi="Times New Roman" w:cs="Times New Roman"/>
                <w:sz w:val="20"/>
                <w:szCs w:val="20"/>
              </w:rPr>
              <w:t xml:space="preserve">,     </w:t>
            </w:r>
            <w:r w:rsidRPr="00BF4B95">
              <w:rPr>
                <w:rFonts w:ascii="Times New Roman" w:hAnsi="Times New Roman" w:cs="Times New Roman"/>
                <w:sz w:val="20"/>
                <w:szCs w:val="20"/>
              </w:rPr>
              <w:t>İç ve dış tenkid</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940F68" w:rsidRPr="00233048" w:rsidRDefault="00940F68" w:rsidP="00940F68">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940F68" w:rsidRPr="00233048" w:rsidTr="00EE1F15">
        <w:trPr>
          <w:trHeight w:val="275"/>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9</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sz w:val="20"/>
                <w:szCs w:val="20"/>
              </w:rPr>
            </w:pPr>
            <w:r w:rsidRPr="00BF4B95">
              <w:rPr>
                <w:rFonts w:ascii="Times New Roman" w:hAnsi="Times New Roman" w:cs="Times New Roman"/>
                <w:sz w:val="20"/>
                <w:szCs w:val="20"/>
              </w:rPr>
              <w:t xml:space="preserve">Tarih telakkileri (hikayeci, </w:t>
            </w:r>
            <w:proofErr w:type="gramStart"/>
            <w:r w:rsidRPr="00BF4B95">
              <w:rPr>
                <w:rFonts w:ascii="Times New Roman" w:hAnsi="Times New Roman" w:cs="Times New Roman"/>
                <w:sz w:val="20"/>
                <w:szCs w:val="20"/>
              </w:rPr>
              <w:t>öğretici,araştırıcı</w:t>
            </w:r>
            <w:proofErr w:type="gramEnd"/>
            <w:r w:rsidRPr="00BF4B95">
              <w:rPr>
                <w:rFonts w:ascii="Times New Roman" w:hAnsi="Times New Roman" w:cs="Times New Roman"/>
                <w:sz w:val="20"/>
                <w:szCs w:val="20"/>
              </w:rPr>
              <w:t>)</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lastRenderedPageBreak/>
              <w:t>10</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sz w:val="20"/>
                <w:szCs w:val="20"/>
              </w:rPr>
            </w:pPr>
            <w:r w:rsidRPr="00BF4B95">
              <w:rPr>
                <w:rFonts w:ascii="Times New Roman" w:hAnsi="Times New Roman" w:cs="Times New Roman"/>
                <w:sz w:val="20"/>
                <w:szCs w:val="20"/>
              </w:rPr>
              <w:t>Tıp tarihinde yöntem sorunu</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11</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bCs/>
                <w:sz w:val="20"/>
                <w:szCs w:val="20"/>
              </w:rPr>
            </w:pPr>
            <w:r w:rsidRPr="00BF4B95">
              <w:rPr>
                <w:rFonts w:ascii="Times New Roman" w:hAnsi="Times New Roman" w:cs="Times New Roman"/>
                <w:bCs/>
                <w:sz w:val="20"/>
                <w:szCs w:val="20"/>
              </w:rPr>
              <w:t>Konuların belirlenmesi, sınırlandırılması</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12</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sz w:val="20"/>
                <w:szCs w:val="20"/>
              </w:rPr>
            </w:pPr>
            <w:r w:rsidRPr="00BF4B95">
              <w:rPr>
                <w:rFonts w:ascii="Times New Roman" w:hAnsi="Times New Roman" w:cs="Times New Roman"/>
                <w:sz w:val="20"/>
                <w:szCs w:val="20"/>
              </w:rPr>
              <w:t>Bibliyografyanın tespiti, arşiv malzemesi tespiti</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13</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sz w:val="20"/>
                <w:szCs w:val="20"/>
              </w:rPr>
            </w:pPr>
            <w:r w:rsidRPr="00BF4B95">
              <w:rPr>
                <w:rFonts w:ascii="Times New Roman" w:hAnsi="Times New Roman" w:cs="Times New Roman"/>
                <w:sz w:val="20"/>
                <w:szCs w:val="20"/>
              </w:rPr>
              <w:t>Arşiv tasnifleri, kaynakların fişlenmesi</w:t>
            </w:r>
          </w:p>
        </w:tc>
      </w:tr>
      <w:tr w:rsidR="00940F68"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940F68" w:rsidRPr="00233048" w:rsidRDefault="00940F68" w:rsidP="00940F68">
            <w:pPr>
              <w:jc w:val="center"/>
              <w:rPr>
                <w:rFonts w:ascii="Times New Roman" w:hAnsi="Times New Roman" w:cs="Times New Roman"/>
                <w:b/>
                <w:sz w:val="20"/>
                <w:szCs w:val="20"/>
              </w:rPr>
            </w:pPr>
            <w:r w:rsidRPr="00233048">
              <w:rPr>
                <w:rFonts w:ascii="Times New Roman" w:hAnsi="Times New Roman" w:cs="Times New Roman"/>
                <w:b/>
                <w:sz w:val="20"/>
                <w:szCs w:val="20"/>
              </w:rPr>
              <w:t>14</w:t>
            </w:r>
          </w:p>
        </w:tc>
        <w:tc>
          <w:tcPr>
            <w:tcW w:w="8957" w:type="dxa"/>
            <w:tcBorders>
              <w:left w:val="nil"/>
            </w:tcBorders>
            <w:shd w:val="clear" w:color="auto" w:fill="FFFFFF" w:themeFill="background1"/>
          </w:tcPr>
          <w:p w:rsidR="00940F68" w:rsidRPr="00BF4B95" w:rsidRDefault="00940F68" w:rsidP="00940F68">
            <w:pPr>
              <w:rPr>
                <w:rFonts w:ascii="Times New Roman" w:hAnsi="Times New Roman" w:cs="Times New Roman"/>
                <w:sz w:val="20"/>
                <w:szCs w:val="20"/>
              </w:rPr>
            </w:pPr>
            <w:r w:rsidRPr="00BF4B95">
              <w:rPr>
                <w:rFonts w:ascii="Times New Roman" w:hAnsi="Times New Roman" w:cs="Times New Roman"/>
                <w:sz w:val="20"/>
                <w:szCs w:val="20"/>
              </w:rPr>
              <w:t xml:space="preserve">Yazma, notların </w:t>
            </w:r>
            <w:proofErr w:type="gramStart"/>
            <w:r w:rsidRPr="00BF4B95">
              <w:rPr>
                <w:rFonts w:ascii="Times New Roman" w:hAnsi="Times New Roman" w:cs="Times New Roman"/>
                <w:sz w:val="20"/>
                <w:szCs w:val="20"/>
              </w:rPr>
              <w:t>okunması,dipnotlar</w:t>
            </w:r>
            <w:proofErr w:type="gramEnd"/>
          </w:p>
        </w:tc>
      </w:tr>
      <w:tr w:rsidR="00314F1F" w:rsidRPr="00233048" w:rsidTr="00EE1F15">
        <w:trPr>
          <w:trHeight w:val="283"/>
        </w:trPr>
        <w:tc>
          <w:tcPr>
            <w:tcW w:w="667" w:type="dxa"/>
            <w:tcBorders>
              <w:top w:val="single" w:sz="4" w:space="0" w:color="auto"/>
              <w:bottom w:val="single" w:sz="4" w:space="0" w:color="auto"/>
              <w:right w:val="nil"/>
            </w:tcBorders>
            <w:shd w:val="clear" w:color="auto" w:fill="FFFFFF" w:themeFill="background1"/>
            <w:vAlign w:val="center"/>
          </w:tcPr>
          <w:p w:rsidR="00314F1F" w:rsidRPr="00233048" w:rsidRDefault="00314F1F" w:rsidP="00314F1F">
            <w:pPr>
              <w:jc w:val="center"/>
              <w:rPr>
                <w:rFonts w:ascii="Times New Roman" w:hAnsi="Times New Roman" w:cs="Times New Roman"/>
                <w:b/>
                <w:sz w:val="20"/>
                <w:szCs w:val="20"/>
              </w:rPr>
            </w:pPr>
            <w:r w:rsidRPr="00233048">
              <w:rPr>
                <w:rFonts w:ascii="Times New Roman" w:hAnsi="Times New Roman" w:cs="Times New Roman"/>
                <w:b/>
                <w:sz w:val="20"/>
                <w:szCs w:val="20"/>
              </w:rPr>
              <w:t>15</w:t>
            </w:r>
          </w:p>
        </w:tc>
        <w:tc>
          <w:tcPr>
            <w:tcW w:w="8957" w:type="dxa"/>
            <w:tcBorders>
              <w:left w:val="nil"/>
            </w:tcBorders>
            <w:shd w:val="clear" w:color="auto" w:fill="FFFFFF" w:themeFill="background1"/>
          </w:tcPr>
          <w:p w:rsidR="00314F1F" w:rsidRPr="00233048" w:rsidRDefault="00314F1F" w:rsidP="00314F1F">
            <w:pPr>
              <w:rPr>
                <w:rFonts w:ascii="Times New Roman" w:eastAsia="Times New Roman" w:hAnsi="Times New Roman" w:cs="Times New Roman"/>
                <w:sz w:val="20"/>
                <w:szCs w:val="20"/>
                <w:lang w:eastAsia="tr-TR"/>
              </w:rPr>
            </w:pPr>
            <w:r w:rsidRPr="00BF4B95">
              <w:rPr>
                <w:rFonts w:ascii="Times New Roman" w:hAnsi="Times New Roman" w:cs="Times New Roman"/>
                <w:sz w:val="20"/>
                <w:szCs w:val="20"/>
              </w:rPr>
              <w:t>Osmanlı tarih araştırmalarında başvurulan kaynak eserler</w:t>
            </w:r>
          </w:p>
        </w:tc>
      </w:tr>
      <w:tr w:rsidR="00314F1F" w:rsidRPr="00233048" w:rsidTr="00EE1F1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14F1F" w:rsidRPr="00233048" w:rsidRDefault="00314F1F" w:rsidP="00314F1F">
            <w:pPr>
              <w:jc w:val="center"/>
              <w:rPr>
                <w:rFonts w:ascii="Times New Roman" w:hAnsi="Times New Roman" w:cs="Times New Roman"/>
                <w:b/>
                <w:sz w:val="20"/>
                <w:szCs w:val="20"/>
              </w:rPr>
            </w:pPr>
            <w:r>
              <w:rPr>
                <w:rFonts w:ascii="Times New Roman" w:hAnsi="Times New Roman" w:cs="Times New Roman"/>
                <w:b/>
                <w:sz w:val="20"/>
                <w:szCs w:val="20"/>
              </w:rPr>
              <w:t>16,</w:t>
            </w:r>
            <w:r w:rsidRPr="00233048">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rsidR="00314F1F" w:rsidRPr="00233048" w:rsidRDefault="00314F1F" w:rsidP="00314F1F">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940F68" w:rsidRDefault="00940F68" w:rsidP="00700EFC">
      <w:pPr>
        <w:spacing w:after="0" w:line="240" w:lineRule="auto"/>
        <w:rPr>
          <w:rFonts w:ascii="Times New Roman" w:hAnsi="Times New Roman" w:cs="Times New Roman"/>
          <w:sz w:val="20"/>
          <w:szCs w:val="20"/>
        </w:rPr>
      </w:pPr>
    </w:p>
    <w:p w:rsidR="00700EFC" w:rsidRPr="00BF4B95"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BF4B95" w:rsidTr="00CD08CA">
        <w:trPr>
          <w:trHeight w:val="312"/>
        </w:trPr>
        <w:tc>
          <w:tcPr>
            <w:tcW w:w="9624" w:type="dxa"/>
            <w:gridSpan w:val="4"/>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700EFC" w:rsidRPr="00BF4B95" w:rsidTr="00CD08CA">
        <w:trPr>
          <w:trHeight w:val="312"/>
        </w:trPr>
        <w:tc>
          <w:tcPr>
            <w:tcW w:w="5797"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D60616" w:rsidRPr="00BF4B95" w:rsidTr="00CD08CA">
        <w:trPr>
          <w:trHeight w:val="312"/>
        </w:trPr>
        <w:tc>
          <w:tcPr>
            <w:tcW w:w="5797" w:type="dxa"/>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D60616" w:rsidRPr="00BF4B95" w:rsidTr="00CD08CA">
        <w:trPr>
          <w:trHeight w:val="312"/>
        </w:trPr>
        <w:tc>
          <w:tcPr>
            <w:tcW w:w="5797" w:type="dxa"/>
            <w:tcBorders>
              <w:bottom w:val="single" w:sz="12" w:space="0" w:color="auto"/>
            </w:tcBorders>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D60616" w:rsidRPr="00BF4B95" w:rsidTr="00CD08CA">
        <w:trPr>
          <w:trHeight w:val="312"/>
        </w:trPr>
        <w:tc>
          <w:tcPr>
            <w:tcW w:w="5797" w:type="dxa"/>
            <w:tcBorders>
              <w:bottom w:val="single" w:sz="12" w:space="0" w:color="auto"/>
            </w:tcBorders>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Bütünleme Sınav</w:t>
            </w:r>
          </w:p>
        </w:tc>
        <w:tc>
          <w:tcPr>
            <w:tcW w:w="1275" w:type="dxa"/>
            <w:shd w:val="clear" w:color="auto" w:fill="FFFFFF" w:themeFill="background1"/>
            <w:vAlign w:val="center"/>
          </w:tcPr>
          <w:p w:rsidR="00D60616" w:rsidRPr="00BF4B95" w:rsidRDefault="00D60616" w:rsidP="00D60616">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D60616" w:rsidRPr="00BF4B95" w:rsidTr="00CD08CA">
        <w:trPr>
          <w:trHeight w:val="312"/>
        </w:trPr>
        <w:tc>
          <w:tcPr>
            <w:tcW w:w="5797" w:type="dxa"/>
            <w:tcBorders>
              <w:bottom w:val="single" w:sz="12" w:space="0" w:color="auto"/>
            </w:tcBorders>
            <w:shd w:val="clear" w:color="auto" w:fill="FFFFFF" w:themeFill="background1"/>
            <w:vAlign w:val="center"/>
          </w:tcPr>
          <w:p w:rsidR="00D60616" w:rsidRPr="00BF4B95" w:rsidRDefault="00D60616" w:rsidP="00D60616">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D60616" w:rsidRPr="00BF4B95" w:rsidRDefault="00985C2A" w:rsidP="00D60616">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D60616"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60616" w:rsidRPr="00BF4B95"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0616" w:rsidRPr="00BF4B95" w:rsidRDefault="00D60616" w:rsidP="00D60616">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D60616"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D60616" w:rsidRPr="00BF4B95"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0616" w:rsidRPr="00BF4B95" w:rsidRDefault="00D60616" w:rsidP="00D60616">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D60616" w:rsidRPr="00BF4B95" w:rsidRDefault="00D60616" w:rsidP="00D60616">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D60616" w:rsidRPr="00BF4B95" w:rsidTr="00CD08CA">
        <w:trPr>
          <w:trHeight w:val="312"/>
        </w:trPr>
        <w:tc>
          <w:tcPr>
            <w:tcW w:w="5797" w:type="dxa"/>
            <w:tcBorders>
              <w:top w:val="nil"/>
              <w:left w:val="nil"/>
              <w:bottom w:val="nil"/>
              <w:right w:val="single" w:sz="12" w:space="0" w:color="auto"/>
            </w:tcBorders>
            <w:vAlign w:val="center"/>
          </w:tcPr>
          <w:p w:rsidR="00D60616" w:rsidRPr="00BF4B95"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60616" w:rsidRPr="00BF4B95" w:rsidRDefault="00D60616" w:rsidP="00D60616">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D60616" w:rsidRPr="00BF4B95" w:rsidRDefault="00D60616" w:rsidP="00D60616">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700EFC" w:rsidRPr="00BF4B95" w:rsidRDefault="00700EFC" w:rsidP="00700EF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BF4B95" w:rsidTr="00CD08CA">
        <w:trPr>
          <w:trHeight w:val="312"/>
        </w:trPr>
        <w:tc>
          <w:tcPr>
            <w:tcW w:w="9624" w:type="dxa"/>
            <w:gridSpan w:val="2"/>
            <w:shd w:val="clear" w:color="auto" w:fill="FFF2CC" w:themeFill="accent4" w:themeFillTint="33"/>
            <w:vAlign w:val="center"/>
          </w:tcPr>
          <w:p w:rsidR="00700EFC" w:rsidRPr="00BF4B95" w:rsidRDefault="00700EFC"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700EFC" w:rsidRPr="00BF4B95" w:rsidTr="00CD08CA">
        <w:trPr>
          <w:trHeight w:val="369"/>
        </w:trPr>
        <w:tc>
          <w:tcPr>
            <w:tcW w:w="5797" w:type="dxa"/>
            <w:vAlign w:val="center"/>
          </w:tcPr>
          <w:p w:rsidR="00700EFC" w:rsidRPr="00BF4B95" w:rsidRDefault="00700EFC"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700EFC" w:rsidRPr="00BF4B95" w:rsidRDefault="00C4075E"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700EFC" w:rsidRPr="00BF4B95" w:rsidTr="00CD08CA">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00EFC" w:rsidRPr="00BF4B95" w:rsidRDefault="00CD08CA" w:rsidP="00CD08CA">
                <w:pPr>
                  <w:ind w:left="303"/>
                  <w:rPr>
                    <w:rFonts w:ascii="Times New Roman" w:hAnsi="Times New Roman" w:cs="Times New Roman"/>
                    <w:sz w:val="20"/>
                    <w:szCs w:val="20"/>
                  </w:rPr>
                </w:pPr>
                <w:r w:rsidRPr="00BF4B95">
                  <w:rPr>
                    <w:rFonts w:ascii="Times New Roman" w:hAnsi="Times New Roman" w:cs="Times New Roman"/>
                    <w:sz w:val="20"/>
                    <w:szCs w:val="20"/>
                  </w:rPr>
                  <w:t>Sınav</w:t>
                </w:r>
              </w:p>
            </w:tc>
          </w:sdtContent>
        </w:sdt>
        <w:tc>
          <w:tcPr>
            <w:tcW w:w="3827" w:type="dxa"/>
            <w:vAlign w:val="center"/>
          </w:tcPr>
          <w:p w:rsidR="00700EFC"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20</w:t>
            </w:r>
          </w:p>
        </w:tc>
      </w:tr>
      <w:tr w:rsidR="00700EFC" w:rsidRPr="00BF4B95" w:rsidTr="00CD08CA">
        <w:trPr>
          <w:trHeight w:val="369"/>
        </w:trPr>
        <w:tc>
          <w:tcPr>
            <w:tcW w:w="5797" w:type="dxa"/>
            <w:vAlign w:val="center"/>
          </w:tcPr>
          <w:p w:rsidR="00700EFC" w:rsidRPr="00BF4B95" w:rsidRDefault="00700EFC"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700EFC"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60</w:t>
            </w:r>
          </w:p>
        </w:tc>
      </w:tr>
      <w:tr w:rsidR="00700EFC" w:rsidRPr="00BF4B95" w:rsidTr="00CD08CA">
        <w:trPr>
          <w:trHeight w:val="369"/>
        </w:trPr>
        <w:tc>
          <w:tcPr>
            <w:tcW w:w="5797" w:type="dxa"/>
            <w:vAlign w:val="center"/>
          </w:tcPr>
          <w:p w:rsidR="00700EFC" w:rsidRPr="00BF4B95" w:rsidRDefault="00700EFC"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700EFC"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80</w:t>
            </w:r>
          </w:p>
        </w:tc>
      </w:tr>
    </w:tbl>
    <w:p w:rsidR="00700EFC" w:rsidRPr="00BF4B95" w:rsidRDefault="00700EFC" w:rsidP="00700EF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00EFC" w:rsidRPr="00BF4B95" w:rsidTr="00940F6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00EFC" w:rsidRPr="00BF4B95" w:rsidRDefault="00700EFC" w:rsidP="00940F68">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700EFC" w:rsidRPr="00BF4B95" w:rsidRDefault="00700EFC" w:rsidP="00940F68">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700EFC"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700EFC" w:rsidRPr="00BF4B95" w:rsidRDefault="00700EFC" w:rsidP="00940F68">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00EFC" w:rsidRPr="00BF4B95" w:rsidRDefault="00700EFC" w:rsidP="00940F68">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00EFC" w:rsidRPr="00BF4B95" w:rsidRDefault="00700EFC" w:rsidP="00940F68">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D08CA" w:rsidRPr="00BF4B95" w:rsidRDefault="00CD08CA" w:rsidP="00940F68">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sz w:val="20"/>
                <w:szCs w:val="20"/>
              </w:rPr>
            </w:pPr>
            <w:r w:rsidRPr="00BF4B95">
              <w:rPr>
                <w:rFonts w:ascii="Times New Roman" w:hAnsi="Times New Roman" w:cs="Times New Roman"/>
                <w:sz w:val="20"/>
                <w:szCs w:val="20"/>
              </w:rPr>
              <w:t xml:space="preserve">Öğrenciler, tıp tarihi bağlamında tarihsel araştırma </w:t>
            </w:r>
            <w:proofErr w:type="gramStart"/>
            <w:r w:rsidRPr="00BF4B95">
              <w:rPr>
                <w:rFonts w:ascii="Times New Roman" w:hAnsi="Times New Roman" w:cs="Times New Roman"/>
                <w:sz w:val="20"/>
                <w:szCs w:val="20"/>
              </w:rPr>
              <w:t>metodolojilerini</w:t>
            </w:r>
            <w:proofErr w:type="gramEnd"/>
            <w:r w:rsidRPr="00BF4B95">
              <w:rPr>
                <w:rFonts w:ascii="Times New Roman" w:hAnsi="Times New Roman" w:cs="Times New Roman"/>
                <w:sz w:val="20"/>
                <w:szCs w:val="20"/>
              </w:rPr>
              <w:t xml:space="preserve"> eleştirel bir şekilde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D08CA" w:rsidRPr="00BF4B95" w:rsidRDefault="00CD08CA" w:rsidP="00940F68">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sz w:val="20"/>
                <w:szCs w:val="20"/>
              </w:rPr>
            </w:pPr>
            <w:r w:rsidRPr="00BF4B95">
              <w:rPr>
                <w:rFonts w:ascii="Times New Roman" w:hAnsi="Times New Roman" w:cs="Times New Roman"/>
                <w:sz w:val="20"/>
                <w:szCs w:val="20"/>
              </w:rPr>
              <w:t xml:space="preserve">Öğrenciler, tıp tarihinde birincil ve ikincil kaynakları analiz etmek için ileri araştırma tekniklerini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D08CA" w:rsidRPr="00BF4B95" w:rsidRDefault="00CD08CA" w:rsidP="00940F68">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color w:val="000000"/>
                <w:sz w:val="20"/>
                <w:szCs w:val="20"/>
              </w:rPr>
            </w:pPr>
            <w:r w:rsidRPr="00BF4B95">
              <w:rPr>
                <w:rFonts w:ascii="Times New Roman" w:hAnsi="Times New Roman" w:cs="Times New Roman"/>
                <w:color w:val="000000"/>
                <w:sz w:val="20"/>
                <w:szCs w:val="20"/>
              </w:rPr>
              <w:t>Öğrenciler, tıbbi uygulamaların ve teorilerin gelişimine ilişkin karmaşık tarihsel anlatıları sentezleyebilecektir.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D08CA" w:rsidRPr="00BF4B95" w:rsidRDefault="00CD08CA" w:rsidP="00940F68">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color w:val="000000"/>
                <w:sz w:val="20"/>
                <w:szCs w:val="20"/>
              </w:rPr>
            </w:pPr>
            <w:r w:rsidRPr="00BF4B95">
              <w:rPr>
                <w:rFonts w:ascii="Times New Roman" w:hAnsi="Times New Roman" w:cs="Times New Roman"/>
                <w:color w:val="000000"/>
                <w:sz w:val="20"/>
                <w:szCs w:val="20"/>
              </w:rPr>
              <w:t>Öğrenciler, sosyo-kültürel faktörlerin tıbbın evrimi üzerindeki etkisini belirleyip analiz edebilecektir.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D08CA" w:rsidRPr="00BF4B95" w:rsidRDefault="00CD08CA" w:rsidP="00940F68">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color w:val="000000"/>
                <w:sz w:val="20"/>
                <w:szCs w:val="20"/>
              </w:rPr>
            </w:pPr>
            <w:r w:rsidRPr="00BF4B95">
              <w:rPr>
                <w:rFonts w:ascii="Times New Roman" w:hAnsi="Times New Roman" w:cs="Times New Roman"/>
                <w:color w:val="000000"/>
                <w:sz w:val="20"/>
                <w:szCs w:val="20"/>
              </w:rPr>
              <w:t>Öğrenciler, tıbbi olayların ve figürlerin farklı tarihsel yorumlarını karşılaştırıp karşılaştırabilecektir.</w:t>
            </w:r>
            <w:r w:rsidRPr="00BF4B95">
              <w:rPr>
                <w:rStyle w:val="apple-converted-space"/>
                <w:rFonts w:ascii="Times New Roman" w:hAnsi="Times New Roman" w:cs="Times New Roman"/>
                <w:color w:val="000000"/>
                <w:sz w:val="20"/>
                <w:szCs w:val="20"/>
              </w:rPr>
              <w:t> </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D08CA" w:rsidRPr="00BF4B95" w:rsidRDefault="00CD08CA" w:rsidP="00940F68">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color w:val="000000"/>
                <w:sz w:val="20"/>
                <w:szCs w:val="20"/>
              </w:rPr>
            </w:pPr>
            <w:r w:rsidRPr="00BF4B95">
              <w:rPr>
                <w:rFonts w:ascii="Times New Roman" w:hAnsi="Times New Roman" w:cs="Times New Roman"/>
                <w:color w:val="000000"/>
                <w:sz w:val="20"/>
                <w:szCs w:val="20"/>
              </w:rPr>
              <w:t>Öğrenciler, tıp tarihinde özgün araştırma önerileri geliştirebilecek ve sunabilecektir.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D08CA" w:rsidRPr="00BF4B95" w:rsidRDefault="00CD08CA" w:rsidP="00940F68">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color w:val="000000"/>
                <w:sz w:val="20"/>
                <w:szCs w:val="20"/>
              </w:rPr>
            </w:pPr>
            <w:r w:rsidRPr="00BF4B95">
              <w:rPr>
                <w:rFonts w:ascii="Times New Roman" w:hAnsi="Times New Roman" w:cs="Times New Roman"/>
                <w:color w:val="000000"/>
                <w:sz w:val="20"/>
                <w:szCs w:val="20"/>
              </w:rPr>
              <w:t xml:space="preserve">Öğrenciler, karmaşık tarihsel </w:t>
            </w:r>
            <w:proofErr w:type="gramStart"/>
            <w:r w:rsidRPr="00BF4B95">
              <w:rPr>
                <w:rFonts w:ascii="Times New Roman" w:hAnsi="Times New Roman" w:cs="Times New Roman"/>
                <w:color w:val="000000"/>
                <w:sz w:val="20"/>
                <w:szCs w:val="20"/>
              </w:rPr>
              <w:t>argümanları</w:t>
            </w:r>
            <w:proofErr w:type="gramEnd"/>
            <w:r w:rsidRPr="00BF4B95">
              <w:rPr>
                <w:rFonts w:ascii="Times New Roman" w:hAnsi="Times New Roman" w:cs="Times New Roman"/>
                <w:color w:val="000000"/>
                <w:sz w:val="20"/>
                <w:szCs w:val="20"/>
              </w:rPr>
              <w:t xml:space="preserve"> yazılı ve sözlü formatlarda etkili bir şekilde iletebilecektir.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D08CA" w:rsidRPr="00BF4B95" w:rsidRDefault="00CD08CA" w:rsidP="00940F68">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color w:val="000000"/>
                <w:sz w:val="20"/>
                <w:szCs w:val="20"/>
              </w:rPr>
            </w:pPr>
            <w:r w:rsidRPr="00BF4B95">
              <w:rPr>
                <w:rFonts w:ascii="Times New Roman" w:hAnsi="Times New Roman" w:cs="Times New Roman"/>
                <w:color w:val="000000"/>
                <w:sz w:val="20"/>
                <w:szCs w:val="20"/>
              </w:rPr>
              <w:t>Öğrenciler, tarihsel araştırmada yer alan etik hususların anlaşılmasını gösterebilecektir.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D08CA" w:rsidRPr="00BF4B95" w:rsidRDefault="00CD08CA" w:rsidP="00940F68">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color w:val="000000"/>
                <w:sz w:val="20"/>
                <w:szCs w:val="20"/>
              </w:rPr>
            </w:pPr>
            <w:r w:rsidRPr="00BF4B95">
              <w:rPr>
                <w:rFonts w:ascii="Times New Roman" w:hAnsi="Times New Roman" w:cs="Times New Roman"/>
                <w:color w:val="000000"/>
                <w:sz w:val="20"/>
                <w:szCs w:val="20"/>
              </w:rPr>
              <w:t>Öğrenciler, belirli tıbbi konuların tarih yazımını analiz edebilecektir.</w:t>
            </w:r>
            <w:r w:rsidRPr="00BF4B95">
              <w:rPr>
                <w:rStyle w:val="apple-converted-space"/>
                <w:rFonts w:ascii="Times New Roman" w:hAnsi="Times New Roman" w:cs="Times New Roman"/>
                <w:color w:val="000000"/>
                <w:sz w:val="20"/>
                <w:szCs w:val="20"/>
              </w:rPr>
              <w:t> </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color w:val="000000"/>
                <w:sz w:val="20"/>
                <w:szCs w:val="20"/>
              </w:rPr>
            </w:pPr>
            <w:r w:rsidRPr="00BF4B95">
              <w:rPr>
                <w:rFonts w:ascii="Times New Roman" w:hAnsi="Times New Roman" w:cs="Times New Roman"/>
                <w:color w:val="000000"/>
                <w:sz w:val="20"/>
                <w:szCs w:val="20"/>
              </w:rPr>
              <w:t>Öğrenciler, tarihsel araştırma için dijital araçları ve kaynakları kullanabilecektir.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color w:val="000000"/>
                <w:sz w:val="20"/>
                <w:szCs w:val="20"/>
              </w:rPr>
            </w:pPr>
            <w:r w:rsidRPr="00BF4B95">
              <w:rPr>
                <w:rFonts w:ascii="Times New Roman" w:hAnsi="Times New Roman" w:cs="Times New Roman"/>
                <w:color w:val="000000"/>
                <w:sz w:val="20"/>
                <w:szCs w:val="20"/>
              </w:rPr>
              <w:t>Öğrenciler, tarihsel kanıtların güvenilirliğini ve geçerliliğini değerlendirebilecektir.</w:t>
            </w:r>
            <w:r w:rsidRPr="00BF4B95">
              <w:rPr>
                <w:rStyle w:val="apple-converted-space"/>
                <w:rFonts w:ascii="Times New Roman" w:hAnsi="Times New Roman" w:cs="Times New Roman"/>
                <w:color w:val="000000"/>
                <w:sz w:val="20"/>
                <w:szCs w:val="20"/>
              </w:rPr>
              <w:t> </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CD08CA" w:rsidRPr="00BF4B95" w:rsidRDefault="00CD08CA" w:rsidP="00940F68">
            <w:pPr>
              <w:spacing w:after="0"/>
              <w:rPr>
                <w:rFonts w:ascii="Times New Roman" w:hAnsi="Times New Roman" w:cs="Times New Roman"/>
                <w:color w:val="000000"/>
                <w:sz w:val="20"/>
                <w:szCs w:val="20"/>
              </w:rPr>
            </w:pPr>
            <w:r w:rsidRPr="00BF4B95">
              <w:rPr>
                <w:rFonts w:ascii="Times New Roman" w:hAnsi="Times New Roman" w:cs="Times New Roman"/>
                <w:color w:val="000000"/>
                <w:sz w:val="20"/>
                <w:szCs w:val="20"/>
              </w:rPr>
              <w:t>Öğrenciler, tıp tarihinin disiplinlerarası doğasını anlayabilecektir.</w:t>
            </w:r>
            <w:r w:rsidRPr="00BF4B95">
              <w:rPr>
                <w:rStyle w:val="apple-converted-space"/>
                <w:rFonts w:ascii="Times New Roman" w:hAnsi="Times New Roman" w:cs="Times New Roman"/>
                <w:color w:val="000000"/>
                <w:sz w:val="20"/>
                <w:szCs w:val="20"/>
              </w:rPr>
              <w:t> </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D08CA" w:rsidRPr="00BF4B95" w:rsidRDefault="00CD08CA" w:rsidP="00940F68">
            <w:pPr>
              <w:spacing w:after="0"/>
              <w:rPr>
                <w:rFonts w:ascii="Times New Roman" w:hAnsi="Times New Roman" w:cs="Times New Roman"/>
                <w:sz w:val="20"/>
                <w:szCs w:val="20"/>
              </w:rPr>
            </w:pPr>
            <w:r w:rsidRPr="00BF4B95">
              <w:rPr>
                <w:rFonts w:ascii="Times New Roman" w:hAnsi="Times New Roman" w:cs="Times New Roman"/>
                <w:sz w:val="20"/>
                <w:szCs w:val="20"/>
              </w:rPr>
              <w:t xml:space="preserve">Öğrenciler, tarihsel olayların tıbbi uygulamalar üzerindeki etkisini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940F6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D08CA" w:rsidRPr="00BF4B95" w:rsidRDefault="00CD08CA" w:rsidP="00940F68">
            <w:pPr>
              <w:spacing w:after="0"/>
              <w:rPr>
                <w:rFonts w:ascii="Times New Roman" w:hAnsi="Times New Roman" w:cs="Times New Roman"/>
                <w:sz w:val="20"/>
                <w:szCs w:val="20"/>
              </w:rPr>
            </w:pPr>
            <w:r w:rsidRPr="00BF4B95">
              <w:rPr>
                <w:rFonts w:ascii="Times New Roman" w:hAnsi="Times New Roman" w:cs="Times New Roman"/>
                <w:sz w:val="20"/>
                <w:szCs w:val="20"/>
              </w:rPr>
              <w:t xml:space="preserve">Öğrenciler, tıp tarihi alanına katkıda bulunan bir araştırma makalesi geliştirebilecektir.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CD08CA" w:rsidP="00940F68">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700EFC" w:rsidRPr="00BF4B95" w:rsidTr="00940F6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700EFC" w:rsidRPr="00BF4B95" w:rsidRDefault="00700EFC" w:rsidP="00940F68">
            <w:pPr>
              <w:spacing w:after="0" w:line="240" w:lineRule="auto"/>
              <w:rPr>
                <w:rFonts w:ascii="Times New Roman" w:eastAsia="Calibri" w:hAnsi="Times New Roman" w:cs="Times New Roman"/>
                <w:sz w:val="20"/>
                <w:szCs w:val="20"/>
              </w:rPr>
            </w:pPr>
          </w:p>
        </w:tc>
      </w:tr>
    </w:tbl>
    <w:p w:rsidR="00700EFC" w:rsidRPr="00BF4B95" w:rsidRDefault="00700EFC" w:rsidP="00700EFC">
      <w:pPr>
        <w:spacing w:after="0" w:line="240" w:lineRule="auto"/>
        <w:rPr>
          <w:rFonts w:ascii="Times New Roman" w:hAnsi="Times New Roman" w:cs="Times New Roman"/>
          <w:sz w:val="20"/>
          <w:szCs w:val="20"/>
        </w:rPr>
      </w:pPr>
    </w:p>
    <w:p w:rsidR="00700EFC" w:rsidRPr="00BF4B95"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00EFC" w:rsidRPr="00BF4B95" w:rsidTr="00CD08CA">
        <w:trPr>
          <w:trHeight w:val="449"/>
        </w:trPr>
        <w:tc>
          <w:tcPr>
            <w:tcW w:w="9624" w:type="dxa"/>
            <w:gridSpan w:val="5"/>
            <w:shd w:val="clear" w:color="auto" w:fill="FFF2CC" w:themeFill="accent4" w:themeFillTint="33"/>
            <w:vAlign w:val="center"/>
          </w:tcPr>
          <w:p w:rsidR="00700EFC" w:rsidRPr="00BF4B95" w:rsidRDefault="00700EFC"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700EFC" w:rsidRPr="00BF4B95" w:rsidTr="00CD08CA">
        <w:trPr>
          <w:trHeight w:val="567"/>
        </w:trPr>
        <w:tc>
          <w:tcPr>
            <w:tcW w:w="1403" w:type="dxa"/>
            <w:shd w:val="clear" w:color="auto" w:fill="FFF2CC" w:themeFill="accent4" w:themeFillTint="33"/>
            <w:vAlign w:val="center"/>
          </w:tcPr>
          <w:p w:rsidR="00700EFC" w:rsidRPr="00BF4B95" w:rsidRDefault="00700EFC"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Doç.Dr.Hülya</w:t>
            </w:r>
            <w:proofErr w:type="gramEnd"/>
            <w:r w:rsidRPr="00BF4B95">
              <w:rPr>
                <w:rFonts w:ascii="Times New Roman" w:hAnsi="Times New Roman" w:cs="Times New Roman"/>
                <w:b/>
                <w:sz w:val="20"/>
                <w:szCs w:val="20"/>
              </w:rPr>
              <w:t xml:space="preserve"> ÖZTÜRK KARATAŞ</w:t>
            </w:r>
          </w:p>
          <w:p w:rsidR="00700EFC" w:rsidRPr="00BF4B95" w:rsidRDefault="00700EFC" w:rsidP="00CD08CA">
            <w:pPr>
              <w:ind w:left="-109" w:right="-176"/>
              <w:jc w:val="center"/>
              <w:rPr>
                <w:rFonts w:ascii="Times New Roman" w:hAnsi="Times New Roman" w:cs="Times New Roman"/>
                <w:sz w:val="20"/>
                <w:szCs w:val="20"/>
              </w:rPr>
            </w:pPr>
          </w:p>
        </w:tc>
        <w:tc>
          <w:tcPr>
            <w:tcW w:w="2268" w:type="dxa"/>
            <w:shd w:val="clear" w:color="auto" w:fill="FFFFFF" w:themeFill="background1"/>
            <w:vAlign w:val="center"/>
          </w:tcPr>
          <w:p w:rsidR="00700EFC" w:rsidRPr="00BF4B95" w:rsidRDefault="00700EFC"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700EFC" w:rsidRPr="00BF4B95" w:rsidRDefault="00700EFC"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700EFC" w:rsidRPr="00BF4B95" w:rsidRDefault="00700EFC" w:rsidP="00CD08CA">
            <w:pPr>
              <w:jc w:val="center"/>
              <w:rPr>
                <w:rFonts w:ascii="Times New Roman" w:hAnsi="Times New Roman" w:cs="Times New Roman"/>
                <w:sz w:val="20"/>
                <w:szCs w:val="20"/>
              </w:rPr>
            </w:pPr>
          </w:p>
        </w:tc>
      </w:tr>
      <w:tr w:rsidR="00700EFC" w:rsidRPr="00BF4B95" w:rsidTr="00CD08CA">
        <w:trPr>
          <w:trHeight w:val="794"/>
        </w:trPr>
        <w:tc>
          <w:tcPr>
            <w:tcW w:w="1403" w:type="dxa"/>
            <w:shd w:val="clear" w:color="auto" w:fill="FFF2CC" w:themeFill="accent4" w:themeFillTint="33"/>
            <w:vAlign w:val="center"/>
          </w:tcPr>
          <w:p w:rsidR="00700EFC" w:rsidRPr="00BF4B95" w:rsidRDefault="00700EFC"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700EFC" w:rsidRPr="00BF4B95" w:rsidRDefault="00700EFC"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700EFC" w:rsidRPr="00BF4B95" w:rsidRDefault="00700EFC"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700EFC" w:rsidRPr="00BF4B95" w:rsidRDefault="00700EFC"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700EFC" w:rsidRPr="00BF4B95" w:rsidRDefault="00700EFC" w:rsidP="00CD08CA">
            <w:pPr>
              <w:jc w:val="center"/>
              <w:rPr>
                <w:rFonts w:ascii="Times New Roman" w:hAnsi="Times New Roman" w:cs="Times New Roman"/>
                <w:color w:val="FF0000"/>
                <w:sz w:val="20"/>
                <w:szCs w:val="20"/>
              </w:rPr>
            </w:pPr>
          </w:p>
        </w:tc>
      </w:tr>
    </w:tbl>
    <w:p w:rsidR="002A0268" w:rsidRPr="00BF4B95" w:rsidRDefault="00E53097" w:rsidP="00D72408">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D72408"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2A0268" w:rsidRPr="00BF4B95" w:rsidRDefault="002A0268" w:rsidP="00AA5CBD">
      <w:pPr>
        <w:spacing w:after="0" w:line="240" w:lineRule="auto"/>
        <w:outlineLvl w:val="0"/>
        <w:rPr>
          <w:rFonts w:ascii="Times New Roman" w:hAnsi="Times New Roman" w:cs="Times New Roman"/>
          <w:sz w:val="20"/>
          <w:szCs w:val="20"/>
        </w:rPr>
      </w:pPr>
    </w:p>
    <w:p w:rsidR="002A0268" w:rsidRPr="00BF4B95" w:rsidRDefault="002A0268" w:rsidP="00AA5CBD">
      <w:pPr>
        <w:spacing w:after="0" w:line="240" w:lineRule="auto"/>
        <w:outlineLvl w:val="0"/>
        <w:rPr>
          <w:rFonts w:ascii="Times New Roman" w:hAnsi="Times New Roman" w:cs="Times New Roman"/>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940F68" w:rsidRDefault="00940F68"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314F1F" w:rsidRDefault="00314F1F"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14F1F" w:rsidRDefault="00314F1F"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CD08CA" w:rsidRPr="00940F68"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940F68">
        <w:rPr>
          <w:rFonts w:ascii="Times New Roman" w:eastAsia="Times New Roman" w:hAnsi="Times New Roman" w:cs="Times New Roman"/>
          <w:b/>
          <w:noProof/>
          <w:lang w:eastAsia="tr-TR"/>
        </w:rPr>
        <w:lastRenderedPageBreak/>
        <w:drawing>
          <wp:anchor distT="0" distB="0" distL="0" distR="0" simplePos="0" relativeHeight="251662336"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940F68">
        <w:rPr>
          <w:rFonts w:ascii="Times New Roman" w:eastAsia="Times New Roman" w:hAnsi="Times New Roman" w:cs="Times New Roman"/>
          <w:b/>
          <w:spacing w:val="-2"/>
        </w:rPr>
        <w:t>T.C.</w:t>
      </w:r>
    </w:p>
    <w:p w:rsidR="00CD08CA" w:rsidRPr="00940F68"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940F68">
        <w:rPr>
          <w:rFonts w:ascii="Times New Roman" w:eastAsia="Times New Roman" w:hAnsi="Times New Roman" w:cs="Times New Roman"/>
          <w:b/>
          <w:spacing w:val="-2"/>
        </w:rPr>
        <w:t>ESKİŞEHİR OSMANGAZİ ÜNİVERSİTESİ</w:t>
      </w:r>
    </w:p>
    <w:p w:rsidR="00CD08CA" w:rsidRPr="00940F68"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940F68">
        <w:rPr>
          <w:rFonts w:ascii="Times New Roman" w:eastAsia="Times New Roman" w:hAnsi="Times New Roman" w:cs="Times New Roman"/>
          <w:b/>
          <w:spacing w:val="-2"/>
        </w:rPr>
        <w:t>SAĞLIK BİLİMLERİ ENSTİTÜSÜ</w:t>
      </w:r>
    </w:p>
    <w:p w:rsidR="00CD08CA" w:rsidRPr="00940F68"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940F68">
        <w:rPr>
          <w:rFonts w:ascii="Times New Roman" w:eastAsia="Times New Roman" w:hAnsi="Times New Roman" w:cs="Times New Roman"/>
          <w:b/>
          <w:spacing w:val="-2"/>
        </w:rPr>
        <w:t>TIP TARİHİ VE ETİK ANABİLİM DALI</w:t>
      </w:r>
    </w:p>
    <w:p w:rsidR="00CD08CA" w:rsidRPr="00940F68" w:rsidRDefault="00CD08CA" w:rsidP="00CD08CA">
      <w:pPr>
        <w:widowControl w:val="0"/>
        <w:autoSpaceDE w:val="0"/>
        <w:autoSpaceDN w:val="0"/>
        <w:spacing w:after="20" w:line="240" w:lineRule="auto"/>
        <w:ind w:right="1"/>
        <w:jc w:val="center"/>
        <w:rPr>
          <w:rFonts w:ascii="Times New Roman" w:hAnsi="Times New Roman" w:cs="Times New Roman"/>
          <w:b/>
        </w:rPr>
      </w:pPr>
      <w:r w:rsidRPr="00940F68">
        <w:rPr>
          <w:rFonts w:ascii="Times New Roman" w:eastAsia="Times New Roman" w:hAnsi="Times New Roman" w:cs="Times New Roman"/>
          <w:b/>
        </w:rPr>
        <w:t>DERS</w:t>
      </w:r>
      <w:r w:rsidRPr="00940F68">
        <w:rPr>
          <w:rFonts w:ascii="Times New Roman" w:eastAsia="Times New Roman" w:hAnsi="Times New Roman" w:cs="Times New Roman"/>
          <w:b/>
          <w:spacing w:val="-4"/>
        </w:rPr>
        <w:t xml:space="preserve"> </w:t>
      </w:r>
      <w:r w:rsidRPr="00940F68">
        <w:rPr>
          <w:rFonts w:ascii="Times New Roman" w:eastAsia="Times New Roman" w:hAnsi="Times New Roman" w:cs="Times New Roman"/>
          <w:b/>
        </w:rPr>
        <w:t>BİLGİ</w:t>
      </w:r>
      <w:r w:rsidRPr="00940F6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CD08CA" w:rsidRPr="00BF4B95" w:rsidTr="00CD08CA">
        <w:trPr>
          <w:trHeight w:val="397"/>
        </w:trPr>
        <w:tc>
          <w:tcPr>
            <w:tcW w:w="6506" w:type="dxa"/>
            <w:vAlign w:val="center"/>
          </w:tcPr>
          <w:p w:rsidR="00CD08CA" w:rsidRPr="00940F68" w:rsidRDefault="00CD08CA" w:rsidP="00CD08CA">
            <w:pPr>
              <w:jc w:val="center"/>
              <w:rPr>
                <w:rFonts w:ascii="Times New Roman" w:hAnsi="Times New Roman" w:cs="Times New Roman"/>
                <w:sz w:val="20"/>
                <w:szCs w:val="20"/>
              </w:rPr>
            </w:pPr>
            <w:r w:rsidRPr="00940F68">
              <w:rPr>
                <w:rFonts w:ascii="Times New Roman" w:hAnsi="Times New Roman" w:cs="Times New Roman"/>
                <w:sz w:val="20"/>
                <w:szCs w:val="20"/>
              </w:rPr>
              <w:t>SOSYAL TIP</w:t>
            </w:r>
          </w:p>
        </w:tc>
        <w:tc>
          <w:tcPr>
            <w:tcW w:w="3118" w:type="dxa"/>
            <w:vAlign w:val="center"/>
          </w:tcPr>
          <w:p w:rsidR="00CD08CA" w:rsidRPr="00940F68" w:rsidRDefault="00CD08CA" w:rsidP="00CD08CA">
            <w:pPr>
              <w:jc w:val="center"/>
              <w:rPr>
                <w:rFonts w:ascii="Times New Roman" w:hAnsi="Times New Roman" w:cs="Times New Roman"/>
                <w:sz w:val="20"/>
                <w:szCs w:val="20"/>
              </w:rPr>
            </w:pPr>
            <w:bookmarkStart w:id="0" w:name="DERS521601202"/>
            <w:proofErr w:type="gramStart"/>
            <w:r w:rsidRPr="00940F68">
              <w:rPr>
                <w:rFonts w:ascii="Times New Roman" w:hAnsi="Times New Roman" w:cs="Times New Roman"/>
                <w:sz w:val="20"/>
                <w:szCs w:val="20"/>
              </w:rPr>
              <w:t>521603202</w:t>
            </w:r>
            <w:bookmarkEnd w:id="0"/>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CB770E" w:rsidRPr="00BF4B95" w:rsidTr="00614C06">
        <w:trPr>
          <w:trHeight w:val="1012"/>
        </w:trPr>
        <w:tc>
          <w:tcPr>
            <w:tcW w:w="2112" w:type="dxa"/>
            <w:shd w:val="clear" w:color="auto" w:fill="FFF2CC" w:themeFill="accent4" w:themeFillTint="33"/>
            <w:vAlign w:val="center"/>
          </w:tcPr>
          <w:p w:rsidR="00CB770E" w:rsidRPr="00BF4B95" w:rsidRDefault="00CB770E" w:rsidP="00CB770E">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bCs/>
                <w:color w:val="000000"/>
                <w:sz w:val="20"/>
                <w:szCs w:val="20"/>
              </w:rPr>
              <w:t xml:space="preserve"> </w:t>
            </w:r>
            <w:r w:rsidRPr="00BF4B95">
              <w:rPr>
                <w:rFonts w:ascii="Times New Roman" w:hAnsi="Times New Roman" w:cs="Times New Roman"/>
                <w:sz w:val="20"/>
                <w:szCs w:val="20"/>
              </w:rPr>
              <w:t>Önceleri bireye hizmet amacına yönelik tıp mesleği gittikçe artan hızla topluma hizmet vermeye başlamıştır. Tıbbın hizmet sunduğu bireyin birde sosyal boyutu vardır. Bu boyut anlaşılmadıkça bireye hizmet vermek zordur. Bu derste hekimin hizmet verdiği bireyin sosyal boyutunu yapı ve işleyişini öğrenmek amaçlanmıştır.</w:t>
            </w:r>
          </w:p>
        </w:tc>
      </w:tr>
      <w:tr w:rsidR="00CB770E" w:rsidRPr="00BF4B95" w:rsidTr="00614C06">
        <w:trPr>
          <w:trHeight w:val="984"/>
        </w:trPr>
        <w:tc>
          <w:tcPr>
            <w:tcW w:w="2112" w:type="dxa"/>
            <w:shd w:val="clear" w:color="auto" w:fill="FFF2CC" w:themeFill="accent4" w:themeFillTint="33"/>
            <w:vAlign w:val="center"/>
          </w:tcPr>
          <w:p w:rsidR="00CB770E" w:rsidRPr="00BF4B95" w:rsidRDefault="00CB770E" w:rsidP="00CB770E">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color w:val="000000"/>
                <w:sz w:val="20"/>
                <w:szCs w:val="20"/>
              </w:rPr>
              <w:t xml:space="preserve"> </w:t>
            </w:r>
            <w:r w:rsidRPr="00BF4B95">
              <w:rPr>
                <w:rFonts w:ascii="Times New Roman" w:hAnsi="Times New Roman" w:cs="Times New Roman"/>
                <w:sz w:val="20"/>
                <w:szCs w:val="20"/>
              </w:rPr>
              <w:t>Sosyolojinin temel kavramları, toplumsal etkileşim ve toplumsal yapılanma süreçleri, normlar, değerler,  hastalık olgusu, hastalık ve toplumsal, ekonomik, siyasal ilişkiler, sağlık sosyolojisi, tıp sosyolojisi, klinik sosyolojinin tanımı, içerikleri, etkileşimde toplumsal süreç.</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130"/>
        <w:gridCol w:w="1381"/>
        <w:gridCol w:w="1364"/>
        <w:gridCol w:w="1365"/>
      </w:tblGrid>
      <w:tr w:rsidR="00CD08CA" w:rsidRPr="00BF4B95" w:rsidTr="00940F68">
        <w:trPr>
          <w:trHeight w:val="312"/>
        </w:trPr>
        <w:tc>
          <w:tcPr>
            <w:tcW w:w="551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38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Öğrenciler, sağlığın sosyal belirleyicilerini ve bunların toplum sağlığı sonuçları üzerindeki etkisini analiz edebilecektir.</w:t>
            </w:r>
          </w:p>
        </w:tc>
        <w:tc>
          <w:tcPr>
            <w:tcW w:w="1381"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Öğrenciler, sağlık ve hastalıkla ilgili sosyal ve davranışsal teorileri eleştirel bir şekilde değerlendirebilecektir.</w:t>
            </w:r>
          </w:p>
        </w:tc>
        <w:tc>
          <w:tcPr>
            <w:tcW w:w="1381"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Öğrenciler, toplum temelli sağlık müdahaleleri tasarlayıp uygulayabilecektir.</w:t>
            </w:r>
          </w:p>
        </w:tc>
        <w:tc>
          <w:tcPr>
            <w:tcW w:w="1381"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Öğrenciler, sağlık eşitsizliklerinde sosyal eşitsizliklerin rolünü değerlendirebilecektir.</w:t>
            </w:r>
          </w:p>
        </w:tc>
        <w:tc>
          <w:tcPr>
            <w:tcW w:w="1381"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Öğrenciler, sosyal sağlık sorunlarını araştırmak için nitel ve nicel araştırma yöntemlerini uygulayabilecektir.</w:t>
            </w:r>
          </w:p>
        </w:tc>
        <w:tc>
          <w:tcPr>
            <w:tcW w:w="1381"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Öğrenciler, sağlık eşitliğini teşvik eden politikaları savunabilecektir.</w:t>
            </w:r>
          </w:p>
        </w:tc>
        <w:tc>
          <w:tcPr>
            <w:tcW w:w="1381"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Öğrenciler, sosyal tıp uygulamaları ve araştırmalarında etik hususları anlayabilecektir.</w:t>
            </w:r>
          </w:p>
        </w:tc>
        <w:tc>
          <w:tcPr>
            <w:tcW w:w="1381"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Öğrenciler, kültürel faktörlerin sağlık davranışları ve sonuçları üzerindeki etkisini analiz edebilecektir.</w:t>
            </w:r>
          </w:p>
        </w:tc>
        <w:tc>
          <w:tcPr>
            <w:tcW w:w="1381"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Öğrenciler, halk sağlığı programlarının ve politikalarının etkinliğini değerlendirebilecektir.</w:t>
            </w:r>
          </w:p>
        </w:tc>
        <w:tc>
          <w:tcPr>
            <w:tcW w:w="1381"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 xml:space="preserve">Öğrenciler, sağlık sorunları hakkında farklı </w:t>
            </w:r>
            <w:proofErr w:type="gramStart"/>
            <w:r w:rsidRPr="00BF4B95">
              <w:rPr>
                <w:color w:val="000000"/>
                <w:sz w:val="20"/>
                <w:szCs w:val="20"/>
              </w:rPr>
              <w:t>popülasyonlarla</w:t>
            </w:r>
            <w:proofErr w:type="gramEnd"/>
            <w:r w:rsidRPr="00BF4B95">
              <w:rPr>
                <w:color w:val="000000"/>
                <w:sz w:val="20"/>
                <w:szCs w:val="20"/>
              </w:rPr>
              <w:t xml:space="preserve"> etkili iletişim kurabilecektir.</w:t>
            </w:r>
          </w:p>
        </w:tc>
        <w:tc>
          <w:tcPr>
            <w:tcW w:w="1381"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lastRenderedPageBreak/>
              <w:t>11</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Öğrenciler, sağlık ve hastalıkta sosyal ağların rolünü anlayabilecektir.</w:t>
            </w:r>
          </w:p>
        </w:tc>
        <w:tc>
          <w:tcPr>
            <w:tcW w:w="1381"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Öğrenciler, küreselleşmenin sağlık üzerindeki etkisini analiz edebilecektir.</w:t>
            </w:r>
          </w:p>
        </w:tc>
        <w:tc>
          <w:tcPr>
            <w:tcW w:w="1381"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940F68">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13</w:t>
            </w:r>
          </w:p>
        </w:tc>
        <w:tc>
          <w:tcPr>
            <w:tcW w:w="5130"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pStyle w:val="NormalWeb"/>
              <w:spacing w:before="0" w:beforeAutospacing="0" w:after="0" w:afterAutospacing="0"/>
              <w:rPr>
                <w:sz w:val="20"/>
                <w:szCs w:val="20"/>
              </w:rPr>
            </w:pPr>
            <w:r w:rsidRPr="00BF4B95">
              <w:rPr>
                <w:color w:val="000000"/>
                <w:sz w:val="20"/>
                <w:szCs w:val="20"/>
              </w:rPr>
              <w:t xml:space="preserve">Öğrenciler, savunmasız </w:t>
            </w:r>
            <w:proofErr w:type="gramStart"/>
            <w:r w:rsidRPr="00BF4B95">
              <w:rPr>
                <w:color w:val="000000"/>
                <w:sz w:val="20"/>
                <w:szCs w:val="20"/>
              </w:rPr>
              <w:t>popülasyonlarda</w:t>
            </w:r>
            <w:proofErr w:type="gramEnd"/>
            <w:r w:rsidRPr="00BF4B95">
              <w:rPr>
                <w:color w:val="000000"/>
                <w:sz w:val="20"/>
                <w:szCs w:val="20"/>
              </w:rPr>
              <w:t xml:space="preserve"> sağlık eşitsizliklerini ele almak için stratejiler geliştirebilecektir.</w:t>
            </w:r>
          </w:p>
        </w:tc>
        <w:tc>
          <w:tcPr>
            <w:tcW w:w="1381"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B770E" w:rsidRPr="00BF4B95" w:rsidTr="00614C06">
        <w:trPr>
          <w:trHeight w:val="567"/>
        </w:trPr>
        <w:tc>
          <w:tcPr>
            <w:tcW w:w="2112" w:type="dxa"/>
            <w:shd w:val="clear" w:color="auto" w:fill="FFF2CC" w:themeFill="accent4" w:themeFillTint="33"/>
            <w:vAlign w:val="center"/>
          </w:tcPr>
          <w:p w:rsidR="00CB770E" w:rsidRPr="00BF4B95" w:rsidRDefault="00CB770E" w:rsidP="00CB770E">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bCs/>
                <w:sz w:val="20"/>
                <w:szCs w:val="20"/>
              </w:rPr>
              <w:t>1.Göksel,F.A</w:t>
            </w:r>
            <w:proofErr w:type="gramStart"/>
            <w:r w:rsidRPr="00BF4B95">
              <w:rPr>
                <w:rFonts w:ascii="Times New Roman" w:hAnsi="Times New Roman" w:cs="Times New Roman"/>
                <w:bCs/>
                <w:sz w:val="20"/>
                <w:szCs w:val="20"/>
              </w:rPr>
              <w:t>.,</w:t>
            </w:r>
            <w:proofErr w:type="gramEnd"/>
            <w:r w:rsidRPr="00BF4B95">
              <w:rPr>
                <w:rFonts w:ascii="Times New Roman" w:hAnsi="Times New Roman" w:cs="Times New Roman"/>
                <w:bCs/>
                <w:sz w:val="20"/>
                <w:szCs w:val="20"/>
              </w:rPr>
              <w:t>Ünlüoğlu,G.</w:t>
            </w:r>
            <w:r w:rsidRPr="00BF4B95">
              <w:rPr>
                <w:rFonts w:ascii="Times New Roman" w:hAnsi="Times New Roman" w:cs="Times New Roman"/>
                <w:bCs/>
                <w:color w:val="000000"/>
                <w:sz w:val="20"/>
                <w:szCs w:val="20"/>
              </w:rPr>
              <w:t xml:space="preserve"> </w:t>
            </w:r>
            <w:r w:rsidRPr="00BF4B95">
              <w:rPr>
                <w:rFonts w:ascii="Times New Roman" w:hAnsi="Times New Roman" w:cs="Times New Roman"/>
                <w:sz w:val="20"/>
                <w:szCs w:val="20"/>
              </w:rPr>
              <w:t>Medikal Sosyoloji Ders Notları, 1989.</w:t>
            </w:r>
          </w:p>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bCs/>
                <w:sz w:val="20"/>
                <w:szCs w:val="20"/>
              </w:rPr>
              <w:t>2.</w:t>
            </w:r>
            <w:proofErr w:type="gramStart"/>
            <w:r w:rsidRPr="00BF4B95">
              <w:rPr>
                <w:rFonts w:ascii="Times New Roman" w:hAnsi="Times New Roman" w:cs="Times New Roman"/>
                <w:bCs/>
                <w:sz w:val="20"/>
                <w:szCs w:val="20"/>
              </w:rPr>
              <w:t>Cinhirlioğlu,Z</w:t>
            </w:r>
            <w:proofErr w:type="gramEnd"/>
            <w:r w:rsidRPr="00BF4B95">
              <w:rPr>
                <w:rFonts w:ascii="Times New Roman" w:hAnsi="Times New Roman" w:cs="Times New Roman"/>
                <w:bCs/>
                <w:sz w:val="20"/>
                <w:szCs w:val="20"/>
              </w:rPr>
              <w:t xml:space="preserve">. </w:t>
            </w:r>
            <w:r w:rsidRPr="00BF4B95">
              <w:rPr>
                <w:rFonts w:ascii="Times New Roman" w:hAnsi="Times New Roman" w:cs="Times New Roman"/>
                <w:sz w:val="20"/>
                <w:szCs w:val="20"/>
              </w:rPr>
              <w:t xml:space="preserve"> Sağlık Sosyolojisi.Nobel Yayınları, İstanbul, 2001.</w:t>
            </w:r>
          </w:p>
          <w:p w:rsidR="00CB770E" w:rsidRPr="00BF4B95" w:rsidRDefault="00CB770E" w:rsidP="00CB770E">
            <w:pPr>
              <w:rPr>
                <w:rFonts w:ascii="Times New Roman" w:hAnsi="Times New Roman" w:cs="Times New Roman"/>
                <w:sz w:val="20"/>
                <w:szCs w:val="20"/>
              </w:rPr>
            </w:pPr>
          </w:p>
        </w:tc>
      </w:tr>
      <w:tr w:rsidR="00CB770E" w:rsidRPr="00BF4B95" w:rsidTr="00CD08CA">
        <w:trPr>
          <w:trHeight w:val="843"/>
        </w:trPr>
        <w:tc>
          <w:tcPr>
            <w:tcW w:w="2112" w:type="dxa"/>
            <w:shd w:val="clear" w:color="auto" w:fill="FFF2CC" w:themeFill="accent4" w:themeFillTint="33"/>
            <w:vAlign w:val="center"/>
          </w:tcPr>
          <w:p w:rsidR="00CB770E" w:rsidRPr="00BF4B95" w:rsidRDefault="00CB770E" w:rsidP="00CB770E">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vAlign w:val="center"/>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 xml:space="preserve">1-Aytül Kasapoğlu, “Sağlık Sosyolojisi”, Sosyoloji Derneği, </w:t>
            </w:r>
            <w:proofErr w:type="gramStart"/>
            <w:r w:rsidRPr="00BF4B95">
              <w:rPr>
                <w:rFonts w:ascii="Times New Roman" w:hAnsi="Times New Roman" w:cs="Times New Roman"/>
                <w:sz w:val="20"/>
                <w:szCs w:val="20"/>
              </w:rPr>
              <w:t>Ankara ,1999</w:t>
            </w:r>
            <w:proofErr w:type="gramEnd"/>
          </w:p>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 xml:space="preserve">2- Orhan Doğan“Sağlık Bilimleri Alanında Davranış Bilimleri” ,Cumhuriyet </w:t>
            </w:r>
            <w:proofErr w:type="gramStart"/>
            <w:r w:rsidRPr="00BF4B95">
              <w:rPr>
                <w:rFonts w:ascii="Times New Roman" w:hAnsi="Times New Roman" w:cs="Times New Roman"/>
                <w:sz w:val="20"/>
                <w:szCs w:val="20"/>
              </w:rPr>
              <w:t>Ün.Versa</w:t>
            </w:r>
            <w:proofErr w:type="gramEnd"/>
            <w:r w:rsidRPr="00BF4B95">
              <w:rPr>
                <w:rFonts w:ascii="Times New Roman" w:hAnsi="Times New Roman" w:cs="Times New Roman"/>
                <w:sz w:val="20"/>
                <w:szCs w:val="20"/>
              </w:rPr>
              <w:t xml:space="preserve"> Yayıncılık, Ankara,1991.</w:t>
            </w:r>
          </w:p>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 xml:space="preserve">3-Ellen Annandale “The Sociology of Health on Medicine” </w:t>
            </w:r>
            <w:proofErr w:type="gramStart"/>
            <w:r w:rsidRPr="00BF4B95">
              <w:rPr>
                <w:rFonts w:ascii="Times New Roman" w:hAnsi="Times New Roman" w:cs="Times New Roman"/>
                <w:sz w:val="20"/>
                <w:szCs w:val="20"/>
              </w:rPr>
              <w:t>Cambridge,Polity</w:t>
            </w:r>
            <w:proofErr w:type="gramEnd"/>
            <w:r w:rsidRPr="00BF4B95">
              <w:rPr>
                <w:rFonts w:ascii="Times New Roman" w:hAnsi="Times New Roman" w:cs="Times New Roman"/>
                <w:sz w:val="20"/>
                <w:szCs w:val="20"/>
              </w:rPr>
              <w:t xml:space="preserve"> Press,1998. </w:t>
            </w:r>
          </w:p>
          <w:p w:rsidR="00CB770E" w:rsidRPr="00940F68" w:rsidRDefault="00CB770E" w:rsidP="00940F68">
            <w:pPr>
              <w:rPr>
                <w:rFonts w:ascii="Times New Roman" w:hAnsi="Times New Roman"/>
                <w:sz w:val="20"/>
                <w:szCs w:val="20"/>
              </w:rPr>
            </w:pPr>
            <w:r w:rsidRPr="00940F68">
              <w:rPr>
                <w:rFonts w:ascii="Times New Roman" w:hAnsi="Times New Roman"/>
                <w:b/>
                <w:sz w:val="20"/>
                <w:szCs w:val="20"/>
                <w:lang w:eastAsia="tr-TR"/>
              </w:rPr>
              <w:t>4-William C.Cockerham “Medical Sociology” Upper Saddle Rier,N.J</w:t>
            </w:r>
            <w:proofErr w:type="gramStart"/>
            <w:r w:rsidRPr="00940F68">
              <w:rPr>
                <w:rFonts w:ascii="Times New Roman" w:hAnsi="Times New Roman"/>
                <w:b/>
                <w:sz w:val="20"/>
                <w:szCs w:val="20"/>
                <w:lang w:eastAsia="tr-TR"/>
              </w:rPr>
              <w:t>,:</w:t>
            </w:r>
            <w:proofErr w:type="gramEnd"/>
            <w:r w:rsidRPr="00940F68">
              <w:rPr>
                <w:rFonts w:ascii="Times New Roman" w:hAnsi="Times New Roman"/>
                <w:b/>
                <w:sz w:val="20"/>
                <w:szCs w:val="20"/>
                <w:lang w:eastAsia="tr-TR"/>
              </w:rPr>
              <w:t>Printice Hall,1998</w:t>
            </w:r>
            <w:r w:rsidRPr="00940F68">
              <w:rPr>
                <w:rFonts w:ascii="Times New Roman" w:hAnsi="Times New Roman"/>
                <w:sz w:val="20"/>
                <w:szCs w:val="20"/>
                <w:lang w:eastAsia="tr-TR"/>
              </w:rPr>
              <w:t>.</w:t>
            </w:r>
          </w:p>
        </w:tc>
      </w:tr>
      <w:tr w:rsidR="00CB770E" w:rsidRPr="00BF4B95" w:rsidTr="00CD08CA">
        <w:trPr>
          <w:trHeight w:val="567"/>
        </w:trPr>
        <w:tc>
          <w:tcPr>
            <w:tcW w:w="2112" w:type="dxa"/>
            <w:shd w:val="clear" w:color="auto" w:fill="FFF2CC" w:themeFill="accent4" w:themeFillTint="33"/>
            <w:vAlign w:val="center"/>
          </w:tcPr>
          <w:p w:rsidR="00CB770E" w:rsidRPr="00BF4B95" w:rsidRDefault="00CB770E" w:rsidP="00CB770E">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Sosyolojinin kavramları ve hastalık olgusu</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Toplumsal etkileşim ve yapılanma</w:t>
            </w:r>
          </w:p>
        </w:tc>
      </w:tr>
      <w:tr w:rsidR="00CB770E" w:rsidRPr="00BF4B95" w:rsidTr="00614C06">
        <w:trPr>
          <w:trHeight w:val="70"/>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Normlar- değerler,  konformite-non konformite</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Toplumsal yapı ürünleri, toplumsal yapı içinde yer alan alt yapılar</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Sağlık sosyolojisi, tıp sosyolojisi, klinik sosyoloji</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bCs/>
                <w:sz w:val="20"/>
                <w:szCs w:val="20"/>
              </w:rPr>
            </w:pPr>
            <w:r w:rsidRPr="00BF4B95">
              <w:rPr>
                <w:rFonts w:ascii="Times New Roman" w:hAnsi="Times New Roman" w:cs="Times New Roman"/>
                <w:bCs/>
                <w:sz w:val="20"/>
                <w:szCs w:val="20"/>
              </w:rPr>
              <w:t>Bu konularla ilgili örnek metinlerin incelenmesi</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Hastalık olgusu, sosyal, ekonomik, toplumsal boyutu</w:t>
            </w:r>
            <w:r w:rsidR="00940F68">
              <w:rPr>
                <w:rFonts w:ascii="Times New Roman" w:hAnsi="Times New Roman" w:cs="Times New Roman"/>
                <w:sz w:val="20"/>
                <w:szCs w:val="20"/>
              </w:rPr>
              <w:t xml:space="preserve">,  </w:t>
            </w:r>
            <w:r w:rsidR="00940F68" w:rsidRPr="00BF4B95">
              <w:rPr>
                <w:rFonts w:ascii="Times New Roman" w:hAnsi="Times New Roman" w:cs="Times New Roman"/>
                <w:sz w:val="20"/>
                <w:szCs w:val="20"/>
              </w:rPr>
              <w:t>Hastalık ve toplumsal ilişkiler</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CB770E" w:rsidRPr="00BF4B95" w:rsidRDefault="00940F68" w:rsidP="00CB770E">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CB770E" w:rsidRPr="00BF4B95" w:rsidTr="00614C06">
        <w:trPr>
          <w:trHeight w:val="275"/>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Değişen çevre şartları ve hastalık olgusuna yaklaşım</w:t>
            </w:r>
          </w:p>
        </w:tc>
      </w:tr>
      <w:tr w:rsidR="00CB770E"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Hekim ve hasta açısından hastalık</w:t>
            </w:r>
          </w:p>
        </w:tc>
      </w:tr>
      <w:tr w:rsidR="00CB770E"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bCs/>
                <w:sz w:val="20"/>
                <w:szCs w:val="20"/>
              </w:rPr>
            </w:pPr>
            <w:r w:rsidRPr="00BF4B95">
              <w:rPr>
                <w:rFonts w:ascii="Times New Roman" w:hAnsi="Times New Roman" w:cs="Times New Roman"/>
                <w:bCs/>
                <w:sz w:val="20"/>
                <w:szCs w:val="20"/>
              </w:rPr>
              <w:t>Toplumsal değişim süreci ve iletişim</w:t>
            </w:r>
          </w:p>
        </w:tc>
      </w:tr>
      <w:tr w:rsidR="00CB770E"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Uygarlık, kültür tanımları ve sağlık uğraş alanı</w:t>
            </w:r>
          </w:p>
        </w:tc>
      </w:tr>
      <w:tr w:rsidR="00CB770E"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Sosyal klinik/sosyal benlik ve hekim/hasta</w:t>
            </w:r>
          </w:p>
        </w:tc>
      </w:tr>
      <w:tr w:rsidR="00CB770E"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Toplumsal yapılanmanın dinamik yapısı</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Tutum araştırmaları</w:t>
            </w:r>
            <w:r w:rsidR="00940F68">
              <w:rPr>
                <w:rFonts w:ascii="Times New Roman" w:hAnsi="Times New Roman" w:cs="Times New Roman"/>
                <w:sz w:val="20"/>
                <w:szCs w:val="20"/>
              </w:rPr>
              <w:t xml:space="preserve">,   </w:t>
            </w:r>
            <w:r w:rsidR="00940F68" w:rsidRPr="00BF4B95">
              <w:rPr>
                <w:rFonts w:ascii="Times New Roman" w:hAnsi="Times New Roman" w:cs="Times New Roman"/>
                <w:sz w:val="20"/>
                <w:szCs w:val="20"/>
              </w:rPr>
              <w:t>Sosyal açıdan insan bedeni ve sağlık</w:t>
            </w:r>
          </w:p>
        </w:tc>
      </w:tr>
      <w:tr w:rsidR="00940F68" w:rsidRPr="00BF4B95" w:rsidTr="00EE1F1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40F68" w:rsidRPr="00BF4B95" w:rsidRDefault="00940F68" w:rsidP="00940F68">
            <w:pPr>
              <w:jc w:val="center"/>
              <w:rPr>
                <w:rFonts w:ascii="Times New Roman" w:hAnsi="Times New Roman" w:cs="Times New Roman"/>
                <w:b/>
                <w:sz w:val="20"/>
                <w:szCs w:val="20"/>
              </w:rPr>
            </w:pPr>
            <w:r w:rsidRPr="00BF4B95">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940F68" w:rsidRPr="00233048" w:rsidRDefault="00940F68" w:rsidP="00940F68">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lastRenderedPageBreak/>
              <w:t xml:space="preserve">Uygulama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Bütünleme Sınav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306555711"/>
            <w:placeholder>
              <w:docPart w:val="7BBF2FB895CC4712980653CBDEE20F3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CD08CA" w:rsidP="00CD08CA">
                <w:pPr>
                  <w:ind w:left="303"/>
                  <w:rPr>
                    <w:rFonts w:ascii="Times New Roman" w:hAnsi="Times New Roman" w:cs="Times New Roman"/>
                    <w:sz w:val="20"/>
                    <w:szCs w:val="20"/>
                  </w:rPr>
                </w:pPr>
                <w:r w:rsidRPr="00BF4B95">
                  <w:rPr>
                    <w:rFonts w:ascii="Times New Roman" w:hAnsi="Times New Roman" w:cs="Times New Roman"/>
                    <w:sz w:val="20"/>
                    <w:szCs w:val="20"/>
                  </w:rPr>
                  <w:t>Ödev</w:t>
                </w:r>
              </w:p>
            </w:tc>
          </w:sdtContent>
        </w:sdt>
        <w:tc>
          <w:tcPr>
            <w:tcW w:w="3827"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20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60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100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D84DFB">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D84DFB">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D84DFB">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D84DFB">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D84DFB">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D84DFB">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D84DFB">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sağlığın sosyal belirleyicilerini ve bunların toplum sağlığı sonuçları üzerindeki etkisini analiz edebilecektir.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D84DFB">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sağlık ve hastalıkla ilgili sosyal ve davranışsal teorileri eleştirel bir şekilde değerlendirebilecektir.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D84DFB">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toplum temelli sağlık müdahaleleri tasarlayıp uygulayabilecektir.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D84DFB">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sağlık eşitsizliklerinde sosyal eşitsizliklerin rolünü değerlendirebilecektir.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D84DFB">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sosyal sağlık sorunlarını araştırmak için nitel ve nicel araştırma yöntemlerini uygulayabilecektir.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D84DFB">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sağlık eşitliğini teşvik eden politikaları savunabilecektir.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D84DFB">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sosyal tıp uygulamaları ve araştırmalarında etik hususları anlayabilecektir.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D84DFB">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kültürel faktörlerin sağlık davranışları ve sonuçları üzerindeki etkisini analiz edebilecektir.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D84DFB">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halk sağlığı programlarının ve politikalarının etkinliğini değerlendirebilecektir.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 xml:space="preserve">Öğrenciler, sağlık sorunları hakkında farklı </w:t>
            </w:r>
            <w:proofErr w:type="gramStart"/>
            <w:r w:rsidRPr="00BF4B95">
              <w:rPr>
                <w:color w:val="000000"/>
                <w:sz w:val="20"/>
                <w:szCs w:val="20"/>
              </w:rPr>
              <w:t>popülasyonlarla</w:t>
            </w:r>
            <w:proofErr w:type="gramEnd"/>
            <w:r w:rsidRPr="00BF4B95">
              <w:rPr>
                <w:color w:val="000000"/>
                <w:sz w:val="20"/>
                <w:szCs w:val="20"/>
              </w:rPr>
              <w:t xml:space="preserve"> etkili iletişim kurabilecektir.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sağlık ve hastalıkta sosyal ağların rolünü anlayabilecektir.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küreselleşmenin sağlık üzerindeki etkisini analiz edebilecektir.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 xml:space="preserve">Öğrenciler, savunmasız </w:t>
            </w:r>
            <w:proofErr w:type="gramStart"/>
            <w:r w:rsidRPr="00BF4B95">
              <w:rPr>
                <w:color w:val="000000"/>
                <w:sz w:val="20"/>
                <w:szCs w:val="20"/>
              </w:rPr>
              <w:t>popülasyonlarda</w:t>
            </w:r>
            <w:proofErr w:type="gramEnd"/>
            <w:r w:rsidRPr="00BF4B95">
              <w:rPr>
                <w:color w:val="000000"/>
                <w:sz w:val="20"/>
                <w:szCs w:val="20"/>
              </w:rPr>
              <w:t xml:space="preserve"> sağlık eşitsizliklerini ele almak için stratejiler geliştirebilecektir.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B770E" w:rsidRPr="00BF4B95" w:rsidTr="00D84DFB">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D84DFB">
            <w:pPr>
              <w:pStyle w:val="NormalWeb"/>
              <w:spacing w:before="0" w:beforeAutospacing="0" w:after="0" w:afterAutospacing="0"/>
              <w:rPr>
                <w:sz w:val="20"/>
                <w:szCs w:val="20"/>
              </w:rPr>
            </w:pPr>
            <w:r w:rsidRPr="00BF4B95">
              <w:rPr>
                <w:color w:val="000000"/>
                <w:sz w:val="20"/>
                <w:szCs w:val="20"/>
              </w:rPr>
              <w:t>Öğrenciler, bir sosyal tıp araştırma projesi yürütebilecek ve bulguları sunabilecektir.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CB770E" w:rsidP="00D84DFB">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D84DFB">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D84DFB">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Prof.Dr.Nilüfer</w:t>
            </w:r>
            <w:proofErr w:type="gramEnd"/>
            <w:r w:rsidRPr="00BF4B95">
              <w:rPr>
                <w:rFonts w:ascii="Times New Roman" w:hAnsi="Times New Roman" w:cs="Times New Roman"/>
                <w:b/>
                <w:sz w:val="20"/>
                <w:szCs w:val="20"/>
              </w:rPr>
              <w:t xml:space="preserve"> DEMİRSOY</w:t>
            </w:r>
          </w:p>
          <w:p w:rsidR="00CD08CA" w:rsidRPr="00BF4B95" w:rsidRDefault="00CD08CA" w:rsidP="00CD08CA">
            <w:pPr>
              <w:ind w:left="-109" w:right="-176"/>
              <w:jc w:val="center"/>
              <w:rPr>
                <w:rFonts w:ascii="Times New Roman" w:hAnsi="Times New Roman" w:cs="Times New Roman"/>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Pr="00BF4B95" w:rsidRDefault="00CD08CA" w:rsidP="00CD08CA">
      <w:pPr>
        <w:spacing w:after="0" w:line="240" w:lineRule="auto"/>
        <w:outlineLvl w:val="0"/>
        <w:rPr>
          <w:rFonts w:ascii="Times New Roman" w:hAnsi="Times New Roman" w:cs="Times New Roman"/>
          <w:sz w:val="20"/>
          <w:szCs w:val="20"/>
        </w:rPr>
      </w:pPr>
    </w:p>
    <w:p w:rsidR="00CD08CA" w:rsidRPr="00BF4B95" w:rsidRDefault="00CD08CA" w:rsidP="00CD08CA">
      <w:pPr>
        <w:spacing w:after="0" w:line="240" w:lineRule="auto"/>
        <w:outlineLvl w:val="0"/>
        <w:rPr>
          <w:rFonts w:ascii="Times New Roman" w:hAnsi="Times New Roman" w:cs="Times New Roman"/>
          <w:sz w:val="20"/>
          <w:szCs w:val="20"/>
        </w:rPr>
      </w:pPr>
    </w:p>
    <w:p w:rsidR="00CD08CA" w:rsidRPr="00D84DFB"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84DFB">
        <w:rPr>
          <w:rFonts w:ascii="Times New Roman" w:eastAsia="Times New Roman" w:hAnsi="Times New Roman" w:cs="Times New Roman"/>
          <w:b/>
          <w:noProof/>
          <w:lang w:eastAsia="tr-TR"/>
        </w:rPr>
        <w:lastRenderedPageBreak/>
        <w:drawing>
          <wp:anchor distT="0" distB="0" distL="0" distR="0" simplePos="0" relativeHeight="251664384"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D84DFB">
        <w:rPr>
          <w:rFonts w:ascii="Times New Roman" w:eastAsia="Times New Roman" w:hAnsi="Times New Roman" w:cs="Times New Roman"/>
          <w:b/>
          <w:spacing w:val="-2"/>
        </w:rPr>
        <w:t>T.C.</w:t>
      </w:r>
    </w:p>
    <w:p w:rsidR="00CD08CA" w:rsidRPr="00D84DFB"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84DFB">
        <w:rPr>
          <w:rFonts w:ascii="Times New Roman" w:eastAsia="Times New Roman" w:hAnsi="Times New Roman" w:cs="Times New Roman"/>
          <w:b/>
          <w:spacing w:val="-2"/>
        </w:rPr>
        <w:t>ESKİŞEHİR OSMANGAZİ ÜNİVERSİTESİ</w:t>
      </w:r>
    </w:p>
    <w:p w:rsidR="00CD08CA" w:rsidRPr="00D84DFB"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84DFB">
        <w:rPr>
          <w:rFonts w:ascii="Times New Roman" w:eastAsia="Times New Roman" w:hAnsi="Times New Roman" w:cs="Times New Roman"/>
          <w:b/>
          <w:spacing w:val="-2"/>
        </w:rPr>
        <w:t>SAĞLIK BİLİMLERİ ENSTİTÜSÜ</w:t>
      </w:r>
    </w:p>
    <w:p w:rsidR="00CD08CA" w:rsidRPr="00D84DFB"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84DFB">
        <w:rPr>
          <w:rFonts w:ascii="Times New Roman" w:eastAsia="Times New Roman" w:hAnsi="Times New Roman" w:cs="Times New Roman"/>
          <w:b/>
          <w:spacing w:val="-2"/>
        </w:rPr>
        <w:t>TIP TARİHİ VE ETİK ANABİLİM DALI</w:t>
      </w:r>
    </w:p>
    <w:p w:rsidR="00CD08CA" w:rsidRPr="00D84DFB" w:rsidRDefault="00CD08CA" w:rsidP="00CD08CA">
      <w:pPr>
        <w:widowControl w:val="0"/>
        <w:autoSpaceDE w:val="0"/>
        <w:autoSpaceDN w:val="0"/>
        <w:spacing w:after="20" w:line="240" w:lineRule="auto"/>
        <w:ind w:right="1"/>
        <w:jc w:val="center"/>
        <w:rPr>
          <w:rFonts w:ascii="Times New Roman" w:hAnsi="Times New Roman" w:cs="Times New Roman"/>
          <w:b/>
        </w:rPr>
      </w:pPr>
      <w:r w:rsidRPr="00D84DFB">
        <w:rPr>
          <w:rFonts w:ascii="Times New Roman" w:eastAsia="Times New Roman" w:hAnsi="Times New Roman" w:cs="Times New Roman"/>
          <w:b/>
        </w:rPr>
        <w:t>DERS</w:t>
      </w:r>
      <w:r w:rsidRPr="00D84DFB">
        <w:rPr>
          <w:rFonts w:ascii="Times New Roman" w:eastAsia="Times New Roman" w:hAnsi="Times New Roman" w:cs="Times New Roman"/>
          <w:b/>
          <w:spacing w:val="-4"/>
        </w:rPr>
        <w:t xml:space="preserve"> </w:t>
      </w:r>
      <w:r w:rsidRPr="00D84DFB">
        <w:rPr>
          <w:rFonts w:ascii="Times New Roman" w:eastAsia="Times New Roman" w:hAnsi="Times New Roman" w:cs="Times New Roman"/>
          <w:b/>
        </w:rPr>
        <w:t>BİLGİ</w:t>
      </w:r>
      <w:r w:rsidRPr="00D84DFB">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CD08CA" w:rsidRPr="00BF4B95" w:rsidTr="00CD08CA">
        <w:trPr>
          <w:trHeight w:val="397"/>
        </w:trPr>
        <w:tc>
          <w:tcPr>
            <w:tcW w:w="6506"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OSMANLICA I</w:t>
            </w:r>
          </w:p>
        </w:tc>
        <w:tc>
          <w:tcPr>
            <w:tcW w:w="3118" w:type="dxa"/>
            <w:vAlign w:val="center"/>
          </w:tcPr>
          <w:p w:rsidR="00CD08CA" w:rsidRPr="00BF4B95" w:rsidRDefault="00CB770E" w:rsidP="00CD08CA">
            <w:pPr>
              <w:jc w:val="center"/>
              <w:rPr>
                <w:rFonts w:ascii="Times New Roman" w:hAnsi="Times New Roman" w:cs="Times New Roman"/>
                <w:sz w:val="20"/>
                <w:szCs w:val="20"/>
              </w:rPr>
            </w:pPr>
            <w:bookmarkStart w:id="1" w:name="DERS521601203"/>
            <w:proofErr w:type="gramStart"/>
            <w:r w:rsidRPr="00BF4B95">
              <w:rPr>
                <w:rFonts w:ascii="Times New Roman" w:hAnsi="Times New Roman" w:cs="Times New Roman"/>
                <w:b/>
                <w:sz w:val="20"/>
                <w:szCs w:val="20"/>
              </w:rPr>
              <w:t>521603203</w:t>
            </w:r>
            <w:bookmarkEnd w:id="1"/>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r w:rsidR="00CB770E"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r w:rsidR="00CB770E"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CB770E" w:rsidRPr="00BF4B95" w:rsidTr="007C37EA">
        <w:trPr>
          <w:trHeight w:val="396"/>
        </w:trPr>
        <w:tc>
          <w:tcPr>
            <w:tcW w:w="2112" w:type="dxa"/>
            <w:shd w:val="clear" w:color="auto" w:fill="FFF2CC" w:themeFill="accent4" w:themeFillTint="33"/>
            <w:vAlign w:val="center"/>
          </w:tcPr>
          <w:p w:rsidR="00CB770E" w:rsidRPr="00BF4B95" w:rsidRDefault="00CB770E" w:rsidP="00CB770E">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Öğrencilerin dersin içeriğine göre yetişmelerini sağlamak.</w:t>
            </w:r>
          </w:p>
        </w:tc>
      </w:tr>
      <w:tr w:rsidR="00CB770E" w:rsidRPr="00BF4B95" w:rsidTr="007C37EA">
        <w:trPr>
          <w:trHeight w:val="699"/>
        </w:trPr>
        <w:tc>
          <w:tcPr>
            <w:tcW w:w="2112" w:type="dxa"/>
            <w:shd w:val="clear" w:color="auto" w:fill="FFF2CC" w:themeFill="accent4" w:themeFillTint="33"/>
            <w:vAlign w:val="center"/>
          </w:tcPr>
          <w:p w:rsidR="00CB770E" w:rsidRPr="00BF4B95" w:rsidRDefault="00CB770E" w:rsidP="00CB770E">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Eski metinleri çözmek. Osmanlıca metinlerinin yazı dili olan Osmanlıcanın değişik yazılış özelliklerini (Rik’a, Nesih vb.) ve konuyla ilgili kuralları öğretmek, örnek metinler çözmek suretiyle bu alanda öğrenciler yetiştirmek.</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271"/>
        <w:gridCol w:w="1240"/>
        <w:gridCol w:w="1364"/>
        <w:gridCol w:w="1365"/>
      </w:tblGrid>
      <w:tr w:rsidR="00CD08CA" w:rsidRPr="00BF4B95" w:rsidTr="007C37EA">
        <w:trPr>
          <w:trHeight w:val="312"/>
        </w:trPr>
        <w:tc>
          <w:tcPr>
            <w:tcW w:w="5655"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24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7C37EA" w:rsidRDefault="00920BEB" w:rsidP="00920BEB">
            <w:pPr>
              <w:rPr>
                <w:rFonts w:ascii="Times New Roman" w:hAnsi="Times New Roman" w:cs="Times New Roman"/>
                <w:sz w:val="20"/>
                <w:szCs w:val="20"/>
              </w:rPr>
            </w:pPr>
            <w:r w:rsidRPr="007C37EA">
              <w:rPr>
                <w:rFonts w:ascii="Times New Roman" w:hAnsi="Times New Roman" w:cs="Times New Roman"/>
                <w:sz w:val="20"/>
                <w:szCs w:val="20"/>
              </w:rPr>
              <w:t>Öğrenciler, Osmanlı Türkçesi alfabesini ve temel gramer kurallarını anlayabilecektir.</w:t>
            </w:r>
          </w:p>
        </w:tc>
        <w:tc>
          <w:tcPr>
            <w:tcW w:w="1240"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7C37EA" w:rsidRDefault="00920BEB" w:rsidP="00920BEB">
            <w:pPr>
              <w:rPr>
                <w:rFonts w:ascii="Times New Roman" w:hAnsi="Times New Roman" w:cs="Times New Roman"/>
                <w:sz w:val="20"/>
                <w:szCs w:val="20"/>
              </w:rPr>
            </w:pPr>
            <w:r w:rsidRPr="007C37EA">
              <w:rPr>
                <w:rFonts w:ascii="Times New Roman" w:hAnsi="Times New Roman" w:cs="Times New Roman"/>
                <w:sz w:val="20"/>
                <w:szCs w:val="20"/>
              </w:rPr>
              <w:t xml:space="preserve">Öğrenciler, basit Osmanlıca metinleri okuyup anlayabilecektir. </w:t>
            </w:r>
          </w:p>
        </w:tc>
        <w:tc>
          <w:tcPr>
            <w:tcW w:w="1240"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temel Osmanlıca kelime dağarcığı geliştirebilecektir.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dilbilgisi yapılarını tanıyabilecektir.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terimleri ve kavramları anlayabilecektir.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metinleri Latin harflerine çevirebilecektir.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yazım kurallarını uygulayabilecektir.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imla kurallarını uygulayabilecektir.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noktalama işaretlerini kullanabilecektir.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kısaltmaları ve sembolleri anlayabilecektir.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11</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edatları ve bağlaçları kullanabilecektir.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fiil çekimlerini anlayabilecektir.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lastRenderedPageBreak/>
              <w:t>13</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isim çekimlerini anlayabilecektir.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567"/>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vAlign w:val="center"/>
          </w:tcPr>
          <w:p w:rsidR="00CD08CA" w:rsidRPr="007C37EA" w:rsidRDefault="00CB770E" w:rsidP="007C37EA">
            <w:pPr>
              <w:rPr>
                <w:rFonts w:ascii="Times New Roman" w:hAnsi="Times New Roman"/>
                <w:sz w:val="20"/>
                <w:szCs w:val="20"/>
              </w:rPr>
            </w:pPr>
            <w:proofErr w:type="gramStart"/>
            <w:r w:rsidRPr="007C37EA">
              <w:rPr>
                <w:rFonts w:ascii="Times New Roman" w:hAnsi="Times New Roman"/>
                <w:sz w:val="20"/>
                <w:szCs w:val="20"/>
              </w:rPr>
              <w:t>Ali.K</w:t>
            </w:r>
            <w:proofErr w:type="gramEnd"/>
            <w:r w:rsidRPr="007C37EA">
              <w:rPr>
                <w:rFonts w:ascii="Times New Roman" w:hAnsi="Times New Roman"/>
                <w:sz w:val="20"/>
                <w:szCs w:val="20"/>
              </w:rPr>
              <w:t>.Belviranlı, “Osmanlıca”, Marifet Yayınları, İstanbul.</w:t>
            </w:r>
          </w:p>
        </w:tc>
      </w:tr>
      <w:tr w:rsidR="00CB770E" w:rsidRPr="00BF4B95" w:rsidTr="00614C06">
        <w:trPr>
          <w:trHeight w:val="843"/>
        </w:trPr>
        <w:tc>
          <w:tcPr>
            <w:tcW w:w="2112" w:type="dxa"/>
            <w:shd w:val="clear" w:color="auto" w:fill="FFF2CC" w:themeFill="accent4" w:themeFillTint="33"/>
            <w:vAlign w:val="center"/>
          </w:tcPr>
          <w:p w:rsidR="00CB770E" w:rsidRPr="00BF4B95" w:rsidRDefault="00CB770E" w:rsidP="00CB770E">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 xml:space="preserve">1- R.Muharrem Ergin,”Osmanlıca Dersleri”, İstanbul Ün. Edebiyat </w:t>
            </w:r>
            <w:proofErr w:type="gramStart"/>
            <w:r w:rsidRPr="00BF4B95">
              <w:rPr>
                <w:rFonts w:ascii="Times New Roman" w:hAnsi="Times New Roman" w:cs="Times New Roman"/>
                <w:sz w:val="20"/>
                <w:szCs w:val="20"/>
              </w:rPr>
              <w:t>Fak.Yayınları</w:t>
            </w:r>
            <w:proofErr w:type="gramEnd"/>
            <w:r w:rsidRPr="00BF4B95">
              <w:rPr>
                <w:rFonts w:ascii="Times New Roman" w:hAnsi="Times New Roman" w:cs="Times New Roman"/>
                <w:sz w:val="20"/>
                <w:szCs w:val="20"/>
              </w:rPr>
              <w:t>.</w:t>
            </w:r>
          </w:p>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2-Faruk K.</w:t>
            </w:r>
            <w:proofErr w:type="gramStart"/>
            <w:r w:rsidRPr="00BF4B95">
              <w:rPr>
                <w:rFonts w:ascii="Times New Roman" w:hAnsi="Times New Roman" w:cs="Times New Roman"/>
                <w:sz w:val="20"/>
                <w:szCs w:val="20"/>
              </w:rPr>
              <w:t>Timurtaş,Osmanlıca</w:t>
            </w:r>
            <w:proofErr w:type="gramEnd"/>
            <w:r w:rsidRPr="00BF4B95">
              <w:rPr>
                <w:rFonts w:ascii="Times New Roman" w:hAnsi="Times New Roman" w:cs="Times New Roman"/>
                <w:sz w:val="20"/>
                <w:szCs w:val="20"/>
              </w:rPr>
              <w:t xml:space="preserve"> II</w:t>
            </w:r>
          </w:p>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 xml:space="preserve">3- </w:t>
            </w:r>
            <w:proofErr w:type="gramStart"/>
            <w:r w:rsidRPr="00BF4B95">
              <w:rPr>
                <w:rFonts w:ascii="Times New Roman" w:hAnsi="Times New Roman" w:cs="Times New Roman"/>
                <w:sz w:val="20"/>
                <w:szCs w:val="20"/>
              </w:rPr>
              <w:t>Ali.K</w:t>
            </w:r>
            <w:proofErr w:type="gramEnd"/>
            <w:r w:rsidRPr="00BF4B95">
              <w:rPr>
                <w:rFonts w:ascii="Times New Roman" w:hAnsi="Times New Roman" w:cs="Times New Roman"/>
                <w:sz w:val="20"/>
                <w:szCs w:val="20"/>
              </w:rPr>
              <w:t>.Belviranlı, “Osmanlıca İmla Rehberi”</w:t>
            </w:r>
          </w:p>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4-Osman Şevki, “Beşbuçuk Asırlık Türk Tababeti Tarihi”</w:t>
            </w:r>
          </w:p>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5-Arşiv belgeleri</w:t>
            </w:r>
          </w:p>
        </w:tc>
      </w:tr>
      <w:tr w:rsidR="00CB770E" w:rsidRPr="00BF4B95" w:rsidTr="00CD08CA">
        <w:trPr>
          <w:trHeight w:val="567"/>
        </w:trPr>
        <w:tc>
          <w:tcPr>
            <w:tcW w:w="2112" w:type="dxa"/>
            <w:shd w:val="clear" w:color="auto" w:fill="FFF2CC" w:themeFill="accent4" w:themeFillTint="33"/>
            <w:vAlign w:val="center"/>
          </w:tcPr>
          <w:p w:rsidR="00CB770E" w:rsidRPr="00BF4B95" w:rsidRDefault="00CB770E" w:rsidP="00CB770E">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Osmanlıcaya giriş, harflerin yazılışı, okunuşunun özellikleri</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Harflerin taksimi, bitişen ve bitişmeyen harfler</w:t>
            </w:r>
          </w:p>
        </w:tc>
      </w:tr>
      <w:tr w:rsidR="00CB770E" w:rsidRPr="00BF4B95" w:rsidTr="00614C06">
        <w:trPr>
          <w:trHeight w:val="70"/>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Okutanlar</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Genel imla kuralları</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Türkçe kelimelerin imlası</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bCs/>
                <w:sz w:val="20"/>
                <w:szCs w:val="20"/>
              </w:rPr>
            </w:pPr>
            <w:r w:rsidRPr="00BF4B95">
              <w:rPr>
                <w:rFonts w:ascii="Times New Roman" w:hAnsi="Times New Roman" w:cs="Times New Roman"/>
                <w:bCs/>
                <w:sz w:val="20"/>
                <w:szCs w:val="20"/>
              </w:rPr>
              <w:t>Kelime çeşitleri</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Örnek metinler</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CB770E" w:rsidRPr="00BF4B95" w:rsidRDefault="007C37EA" w:rsidP="00CB770E">
            <w:pPr>
              <w:rPr>
                <w:rFonts w:ascii="Times New Roman" w:hAnsi="Times New Roman" w:cs="Times New Roman"/>
                <w:sz w:val="20"/>
                <w:szCs w:val="20"/>
              </w:rPr>
            </w:pPr>
            <w:r w:rsidRPr="00233048">
              <w:rPr>
                <w:rFonts w:ascii="Times New Roman" w:hAnsi="Times New Roman" w:cs="Times New Roman"/>
                <w:sz w:val="20"/>
                <w:szCs w:val="20"/>
              </w:rPr>
              <w:t>Ara Sınavlar</w:t>
            </w:r>
            <w:r w:rsidRPr="00BF4B95">
              <w:rPr>
                <w:rFonts w:ascii="Times New Roman" w:hAnsi="Times New Roman" w:cs="Times New Roman"/>
                <w:sz w:val="20"/>
                <w:szCs w:val="20"/>
              </w:rPr>
              <w:t xml:space="preserve"> </w:t>
            </w:r>
            <w:r w:rsidR="00CB770E" w:rsidRPr="00BF4B95">
              <w:rPr>
                <w:rFonts w:ascii="Times New Roman" w:hAnsi="Times New Roman" w:cs="Times New Roman"/>
                <w:sz w:val="20"/>
                <w:szCs w:val="20"/>
              </w:rPr>
              <w:t>Sınav</w:t>
            </w:r>
          </w:p>
        </w:tc>
      </w:tr>
      <w:tr w:rsidR="00CB770E" w:rsidRPr="00BF4B95" w:rsidTr="00614C06">
        <w:trPr>
          <w:trHeight w:val="275"/>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Osmanlıcada tamlamalar</w:t>
            </w:r>
          </w:p>
        </w:tc>
      </w:tr>
      <w:tr w:rsidR="00CB770E"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Osmanlıcada farsça ekler</w:t>
            </w:r>
          </w:p>
        </w:tc>
      </w:tr>
      <w:tr w:rsidR="00CB770E"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bCs/>
                <w:sz w:val="20"/>
                <w:szCs w:val="20"/>
              </w:rPr>
            </w:pPr>
            <w:r w:rsidRPr="00BF4B95">
              <w:rPr>
                <w:rFonts w:ascii="Times New Roman" w:hAnsi="Times New Roman" w:cs="Times New Roman"/>
                <w:bCs/>
                <w:sz w:val="20"/>
                <w:szCs w:val="20"/>
              </w:rPr>
              <w:t>Arapça kökenli kelimelerin özellikleri</w:t>
            </w:r>
          </w:p>
        </w:tc>
      </w:tr>
      <w:tr w:rsidR="00CB770E"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Metin tahlili</w:t>
            </w:r>
          </w:p>
        </w:tc>
      </w:tr>
      <w:tr w:rsidR="00CB770E"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Takvim-i vekayiden örnekler</w:t>
            </w:r>
          </w:p>
        </w:tc>
      </w:tr>
      <w:tr w:rsidR="00CB770E"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İstiklal marşı incelenmesi</w:t>
            </w:r>
          </w:p>
        </w:tc>
      </w:tr>
      <w:tr w:rsidR="00CB770E"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CB770E" w:rsidRPr="00BF4B95" w:rsidRDefault="00CB770E" w:rsidP="00CB770E">
            <w:pPr>
              <w:rPr>
                <w:rFonts w:ascii="Times New Roman" w:hAnsi="Times New Roman" w:cs="Times New Roman"/>
                <w:sz w:val="20"/>
                <w:szCs w:val="20"/>
              </w:rPr>
            </w:pPr>
            <w:r w:rsidRPr="00BF4B95">
              <w:rPr>
                <w:rFonts w:ascii="Times New Roman" w:hAnsi="Times New Roman" w:cs="Times New Roman"/>
                <w:sz w:val="20"/>
                <w:szCs w:val="20"/>
              </w:rPr>
              <w:t>Atasözlerinin incelenmesi</w:t>
            </w:r>
          </w:p>
        </w:tc>
      </w:tr>
      <w:tr w:rsidR="00CB770E" w:rsidRPr="00BF4B95" w:rsidTr="00614C0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B770E" w:rsidRPr="00BF4B95" w:rsidRDefault="00CB770E" w:rsidP="00CB770E">
            <w:pPr>
              <w:jc w:val="center"/>
              <w:rPr>
                <w:rFonts w:ascii="Times New Roman" w:hAnsi="Times New Roman" w:cs="Times New Roman"/>
                <w:b/>
                <w:sz w:val="20"/>
                <w:szCs w:val="20"/>
              </w:rPr>
            </w:pPr>
            <w:r w:rsidRPr="00BF4B95">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CB770E" w:rsidRPr="00BF4B95" w:rsidRDefault="007C37EA" w:rsidP="00CB770E">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Bütünleme Sınav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1273440636"/>
            <w:placeholder>
              <w:docPart w:val="AE9CB0EB8AB344CFAE47AAB6D8C781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CD08CA" w:rsidP="00CD08CA">
                <w:pPr>
                  <w:ind w:left="303"/>
                  <w:rPr>
                    <w:rFonts w:ascii="Times New Roman" w:hAnsi="Times New Roman" w:cs="Times New Roman"/>
                    <w:sz w:val="20"/>
                    <w:szCs w:val="20"/>
                  </w:rPr>
                </w:pPr>
                <w:r w:rsidRPr="00BF4B95">
                  <w:rPr>
                    <w:rFonts w:ascii="Times New Roman" w:hAnsi="Times New Roman" w:cs="Times New Roman"/>
                    <w:sz w:val="20"/>
                    <w:szCs w:val="20"/>
                  </w:rPr>
                  <w:t>Ödev</w:t>
                </w:r>
              </w:p>
            </w:tc>
          </w:sdtContent>
        </w:sdt>
        <w:tc>
          <w:tcPr>
            <w:tcW w:w="3827"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80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7C37EA">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7C37E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7C37E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7C37E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7C37E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7C37E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7C37EA" w:rsidRDefault="00CB770E" w:rsidP="007C37EA">
            <w:pPr>
              <w:spacing w:after="0" w:line="240" w:lineRule="auto"/>
              <w:rPr>
                <w:rFonts w:ascii="Times New Roman" w:hAnsi="Times New Roman" w:cs="Times New Roman"/>
                <w:sz w:val="20"/>
                <w:szCs w:val="20"/>
              </w:rPr>
            </w:pPr>
            <w:r w:rsidRPr="007C37EA">
              <w:rPr>
                <w:rFonts w:ascii="Times New Roman" w:hAnsi="Times New Roman" w:cs="Times New Roman"/>
                <w:sz w:val="20"/>
                <w:szCs w:val="20"/>
              </w:rPr>
              <w:t>Öğrenciler, Osmanlı Türkçesi alfabesini ve temel gramer kurallarını anlayabilecektir.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7C37EA" w:rsidRDefault="004817CF" w:rsidP="007C37EA">
            <w:pPr>
              <w:spacing w:after="0" w:line="240" w:lineRule="auto"/>
              <w:contextualSpacing/>
              <w:jc w:val="center"/>
              <w:rPr>
                <w:rFonts w:ascii="Times New Roman" w:eastAsia="Calibri" w:hAnsi="Times New Roman" w:cs="Times New Roman"/>
                <w:sz w:val="20"/>
                <w:szCs w:val="20"/>
              </w:rPr>
            </w:pPr>
            <w:r w:rsidRPr="007C37EA">
              <w:rPr>
                <w:rFonts w:ascii="Times New Roman" w:eastAsia="Calibri" w:hAnsi="Times New Roman" w:cs="Times New Roman"/>
                <w:sz w:val="20"/>
                <w:szCs w:val="20"/>
              </w:rPr>
              <w:t>4</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7C37EA" w:rsidRDefault="00CB770E" w:rsidP="007C37EA">
            <w:pPr>
              <w:spacing w:after="0" w:line="240" w:lineRule="auto"/>
              <w:rPr>
                <w:rFonts w:ascii="Times New Roman" w:hAnsi="Times New Roman" w:cs="Times New Roman"/>
                <w:sz w:val="20"/>
                <w:szCs w:val="20"/>
              </w:rPr>
            </w:pPr>
            <w:r w:rsidRPr="007C37EA">
              <w:rPr>
                <w:rFonts w:ascii="Times New Roman" w:hAnsi="Times New Roman" w:cs="Times New Roman"/>
                <w:sz w:val="20"/>
                <w:szCs w:val="20"/>
              </w:rPr>
              <w:t xml:space="preserve">Öğrenciler, basit Osmanlıca metinleri okuyup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7C37EA" w:rsidRDefault="004817CF" w:rsidP="007C37EA">
            <w:pPr>
              <w:spacing w:after="0" w:line="240" w:lineRule="auto"/>
              <w:contextualSpacing/>
              <w:jc w:val="center"/>
              <w:rPr>
                <w:rFonts w:ascii="Times New Roman" w:eastAsia="Calibri" w:hAnsi="Times New Roman" w:cs="Times New Roman"/>
                <w:sz w:val="20"/>
                <w:szCs w:val="20"/>
              </w:rPr>
            </w:pPr>
            <w:r w:rsidRPr="007C37EA">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temel Osmanlıca kelime dağarcığı geliştirebilecektir.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dilbilgisi yapılarını tanıyabilecektir.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contextualSpacing/>
              <w:jc w:val="center"/>
              <w:rPr>
                <w:rFonts w:ascii="Times New Roman" w:eastAsia="Calibri" w:hAnsi="Times New Roman" w:cs="Times New Roman"/>
                <w:sz w:val="20"/>
                <w:szCs w:val="20"/>
              </w:rPr>
            </w:pP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terimleri ve kavramları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metinleri Latin harflerine çevirebilecektir.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yazım kurallarını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imla kurallarını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noktalama işaretlerini kullanabilecektir.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kısaltmaları ve sembolleri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CB770E" w:rsidRPr="00BF4B95" w:rsidRDefault="00CB770E"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edatları ve bağlaçları kullanabilecektir.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fiil çekimlerini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isim çekimlerini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B770E"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B770E" w:rsidRPr="00BF4B95" w:rsidRDefault="00CB770E"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metinlerdeki temel sıfatları ve zamirleri kullanabilecektir.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CB770E"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CD08CA" w:rsidRPr="00BF4B95" w:rsidRDefault="00CD08CA"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CD08CA" w:rsidRPr="00BF4B95" w:rsidRDefault="00CD08CA" w:rsidP="007C37EA">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CD08CA" w:rsidRPr="00BF4B95" w:rsidRDefault="004817CF"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7C37EA">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7C37EA">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D08CA" w:rsidRPr="00BF4B95" w:rsidRDefault="00CB770E" w:rsidP="00CD08CA">
            <w:pPr>
              <w:ind w:left="-109" w:right="-176"/>
              <w:jc w:val="center"/>
              <w:rPr>
                <w:rFonts w:ascii="Times New Roman" w:hAnsi="Times New Roman" w:cs="Times New Roman"/>
                <w:sz w:val="20"/>
                <w:szCs w:val="20"/>
              </w:rPr>
            </w:pPr>
            <w:proofErr w:type="gramStart"/>
            <w:r w:rsidRPr="00BF4B95">
              <w:rPr>
                <w:rFonts w:ascii="Times New Roman" w:hAnsi="Times New Roman" w:cs="Times New Roman"/>
                <w:sz w:val="20"/>
                <w:szCs w:val="20"/>
              </w:rPr>
              <w:t>Arş.Gör</w:t>
            </w:r>
            <w:proofErr w:type="gramEnd"/>
            <w:r w:rsidRPr="00BF4B95">
              <w:rPr>
                <w:rFonts w:ascii="Times New Roman" w:hAnsi="Times New Roman" w:cs="Times New Roman"/>
                <w:sz w:val="20"/>
                <w:szCs w:val="20"/>
              </w:rPr>
              <w:t>.Dr. Cem Hakan BAŞARAN</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Default="00CD08C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Pr="00BF4B95" w:rsidRDefault="007C37EA" w:rsidP="00CD08CA">
      <w:pPr>
        <w:spacing w:after="0" w:line="240" w:lineRule="auto"/>
        <w:outlineLvl w:val="0"/>
        <w:rPr>
          <w:rFonts w:ascii="Times New Roman" w:hAnsi="Times New Roman" w:cs="Times New Roman"/>
          <w:sz w:val="20"/>
          <w:szCs w:val="20"/>
        </w:rPr>
      </w:pPr>
    </w:p>
    <w:p w:rsidR="00CD08CA" w:rsidRPr="00BF4B95" w:rsidRDefault="00CD08CA" w:rsidP="00CD08CA">
      <w:pPr>
        <w:spacing w:after="0" w:line="240" w:lineRule="auto"/>
        <w:outlineLvl w:val="0"/>
        <w:rPr>
          <w:rFonts w:ascii="Times New Roman" w:hAnsi="Times New Roman" w:cs="Times New Roman"/>
          <w:sz w:val="20"/>
          <w:szCs w:val="20"/>
        </w:rPr>
      </w:pPr>
    </w:p>
    <w:p w:rsidR="00CD08CA" w:rsidRPr="007C37E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37EA">
        <w:rPr>
          <w:rFonts w:ascii="Times New Roman" w:eastAsia="Times New Roman" w:hAnsi="Times New Roman" w:cs="Times New Roman"/>
          <w:b/>
          <w:noProof/>
          <w:lang w:eastAsia="tr-TR"/>
        </w:rPr>
        <w:lastRenderedPageBreak/>
        <w:drawing>
          <wp:anchor distT="0" distB="0" distL="0" distR="0" simplePos="0" relativeHeight="251666432"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7C37EA">
        <w:rPr>
          <w:rFonts w:ascii="Times New Roman" w:eastAsia="Times New Roman" w:hAnsi="Times New Roman" w:cs="Times New Roman"/>
          <w:b/>
          <w:spacing w:val="-2"/>
        </w:rPr>
        <w:t>T.C.</w:t>
      </w:r>
    </w:p>
    <w:p w:rsidR="00CD08CA" w:rsidRPr="007C37E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37EA">
        <w:rPr>
          <w:rFonts w:ascii="Times New Roman" w:eastAsia="Times New Roman" w:hAnsi="Times New Roman" w:cs="Times New Roman"/>
          <w:b/>
          <w:spacing w:val="-2"/>
        </w:rPr>
        <w:t>ESKİŞEHİR OSMANGAZİ ÜNİVERSİTESİ</w:t>
      </w:r>
    </w:p>
    <w:p w:rsidR="00CD08CA" w:rsidRPr="007C37E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37EA">
        <w:rPr>
          <w:rFonts w:ascii="Times New Roman" w:eastAsia="Times New Roman" w:hAnsi="Times New Roman" w:cs="Times New Roman"/>
          <w:b/>
          <w:spacing w:val="-2"/>
        </w:rPr>
        <w:t>SAĞLIK BİLİMLERİ ENSTİTÜSÜ</w:t>
      </w:r>
    </w:p>
    <w:p w:rsidR="00CD08CA" w:rsidRPr="007C37E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37EA">
        <w:rPr>
          <w:rFonts w:ascii="Times New Roman" w:eastAsia="Times New Roman" w:hAnsi="Times New Roman" w:cs="Times New Roman"/>
          <w:b/>
          <w:spacing w:val="-2"/>
        </w:rPr>
        <w:t>TIP TARİHİ VE ETİK ANABİLİM DALI</w:t>
      </w:r>
    </w:p>
    <w:p w:rsidR="00CD08CA" w:rsidRPr="007C37EA" w:rsidRDefault="00CD08CA" w:rsidP="00CD08CA">
      <w:pPr>
        <w:widowControl w:val="0"/>
        <w:autoSpaceDE w:val="0"/>
        <w:autoSpaceDN w:val="0"/>
        <w:spacing w:after="20" w:line="240" w:lineRule="auto"/>
        <w:ind w:right="1"/>
        <w:jc w:val="center"/>
        <w:rPr>
          <w:rFonts w:ascii="Times New Roman" w:hAnsi="Times New Roman" w:cs="Times New Roman"/>
          <w:b/>
        </w:rPr>
      </w:pPr>
      <w:r w:rsidRPr="007C37EA">
        <w:rPr>
          <w:rFonts w:ascii="Times New Roman" w:eastAsia="Times New Roman" w:hAnsi="Times New Roman" w:cs="Times New Roman"/>
          <w:b/>
        </w:rPr>
        <w:t>DERS</w:t>
      </w:r>
      <w:r w:rsidRPr="007C37EA">
        <w:rPr>
          <w:rFonts w:ascii="Times New Roman" w:eastAsia="Times New Roman" w:hAnsi="Times New Roman" w:cs="Times New Roman"/>
          <w:b/>
          <w:spacing w:val="-4"/>
        </w:rPr>
        <w:t xml:space="preserve"> </w:t>
      </w:r>
      <w:r w:rsidRPr="007C37EA">
        <w:rPr>
          <w:rFonts w:ascii="Times New Roman" w:eastAsia="Times New Roman" w:hAnsi="Times New Roman" w:cs="Times New Roman"/>
          <w:b/>
        </w:rPr>
        <w:t>BİLGİ</w:t>
      </w:r>
      <w:r w:rsidRPr="007C37EA">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CB770E" w:rsidRPr="00BF4B95" w:rsidTr="00614C06">
        <w:trPr>
          <w:trHeight w:val="397"/>
        </w:trPr>
        <w:tc>
          <w:tcPr>
            <w:tcW w:w="6506" w:type="dxa"/>
            <w:vAlign w:val="center"/>
          </w:tcPr>
          <w:p w:rsidR="00CB770E" w:rsidRPr="00BF4B95" w:rsidRDefault="00CB770E" w:rsidP="00CB770E">
            <w:pPr>
              <w:jc w:val="center"/>
              <w:rPr>
                <w:rFonts w:ascii="Times New Roman" w:hAnsi="Times New Roman" w:cs="Times New Roman"/>
                <w:sz w:val="20"/>
                <w:szCs w:val="20"/>
              </w:rPr>
            </w:pPr>
            <w:r w:rsidRPr="00BF4B95">
              <w:rPr>
                <w:rFonts w:ascii="Times New Roman" w:hAnsi="Times New Roman" w:cs="Times New Roman"/>
                <w:sz w:val="20"/>
                <w:szCs w:val="20"/>
              </w:rPr>
              <w:t>TIBBİ DEONTOLOJİ</w:t>
            </w:r>
          </w:p>
        </w:tc>
        <w:tc>
          <w:tcPr>
            <w:tcW w:w="3118" w:type="dxa"/>
          </w:tcPr>
          <w:p w:rsidR="00CB770E" w:rsidRPr="00BF4B95" w:rsidRDefault="00CB770E" w:rsidP="00CB770E">
            <w:pPr>
              <w:jc w:val="center"/>
              <w:outlineLvl w:val="0"/>
              <w:rPr>
                <w:rFonts w:ascii="Times New Roman" w:hAnsi="Times New Roman" w:cs="Times New Roman"/>
                <w:b/>
                <w:sz w:val="20"/>
                <w:szCs w:val="20"/>
              </w:rPr>
            </w:pPr>
            <w:bookmarkStart w:id="2" w:name="DERS521601204"/>
            <w:proofErr w:type="gramStart"/>
            <w:r w:rsidRPr="00BF4B95">
              <w:rPr>
                <w:rFonts w:ascii="Times New Roman" w:hAnsi="Times New Roman" w:cs="Times New Roman"/>
                <w:b/>
                <w:sz w:val="20"/>
                <w:szCs w:val="20"/>
              </w:rPr>
              <w:t>521603204</w:t>
            </w:r>
            <w:bookmarkEnd w:id="2"/>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r w:rsidR="00CB770E"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CB770E"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r w:rsidR="00CB770E"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193E54" w:rsidRPr="00BF4B95" w:rsidTr="007C37EA">
        <w:trPr>
          <w:trHeight w:val="374"/>
        </w:trPr>
        <w:tc>
          <w:tcPr>
            <w:tcW w:w="2112" w:type="dxa"/>
            <w:shd w:val="clear" w:color="auto" w:fill="FFF2CC" w:themeFill="accent4" w:themeFillTint="33"/>
            <w:vAlign w:val="center"/>
          </w:tcPr>
          <w:p w:rsidR="00193E54" w:rsidRPr="00BF4B95" w:rsidRDefault="00193E54" w:rsidP="00193E54">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193E54" w:rsidRPr="00BF4B95" w:rsidRDefault="00193E54" w:rsidP="00193E54">
            <w:pPr>
              <w:ind w:left="-108"/>
              <w:rPr>
                <w:rFonts w:ascii="Times New Roman" w:hAnsi="Times New Roman" w:cs="Times New Roman"/>
                <w:sz w:val="20"/>
                <w:szCs w:val="20"/>
              </w:rPr>
            </w:pPr>
            <w:r w:rsidRPr="00BF4B95">
              <w:rPr>
                <w:rFonts w:ascii="Times New Roman" w:hAnsi="Times New Roman" w:cs="Times New Roman"/>
                <w:sz w:val="20"/>
                <w:szCs w:val="20"/>
              </w:rPr>
              <w:t xml:space="preserve">  Tıp uğraş alanı içinde deontolojinin yeri, tanımı, içeriği hakkında bilgi edinmek.</w:t>
            </w:r>
          </w:p>
        </w:tc>
      </w:tr>
      <w:tr w:rsidR="00193E54" w:rsidRPr="00BF4B95" w:rsidTr="007C37EA">
        <w:trPr>
          <w:trHeight w:val="691"/>
        </w:trPr>
        <w:tc>
          <w:tcPr>
            <w:tcW w:w="2112" w:type="dxa"/>
            <w:shd w:val="clear" w:color="auto" w:fill="FFF2CC" w:themeFill="accent4" w:themeFillTint="33"/>
            <w:vAlign w:val="center"/>
          </w:tcPr>
          <w:p w:rsidR="00193E54" w:rsidRPr="00BF4B95" w:rsidRDefault="00193E54" w:rsidP="00193E54">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 xml:space="preserve">Kavramsal açıdan deontoloji,  hekimin görevleri, hekim sorumluluğu, hekimlikte şarlatanlık, </w:t>
            </w:r>
            <w:proofErr w:type="gramStart"/>
            <w:r w:rsidRPr="00BF4B95">
              <w:rPr>
                <w:rFonts w:ascii="Times New Roman" w:hAnsi="Times New Roman" w:cs="Times New Roman"/>
                <w:sz w:val="20"/>
                <w:szCs w:val="20"/>
              </w:rPr>
              <w:t>konsültasyonlar</w:t>
            </w:r>
            <w:proofErr w:type="gramEnd"/>
            <w:r w:rsidRPr="00BF4B95">
              <w:rPr>
                <w:rFonts w:ascii="Times New Roman" w:hAnsi="Times New Roman" w:cs="Times New Roman"/>
                <w:sz w:val="20"/>
                <w:szCs w:val="20"/>
              </w:rPr>
              <w:t>, sır, hekim raporları, ilaç alışkanlığı, hipernasyon, tıbbi denemeler gibi temel deontoloji konuları.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271"/>
        <w:gridCol w:w="1240"/>
        <w:gridCol w:w="1364"/>
        <w:gridCol w:w="1365"/>
      </w:tblGrid>
      <w:tr w:rsidR="00CD08CA" w:rsidRPr="00BF4B95" w:rsidTr="007C37EA">
        <w:trPr>
          <w:trHeight w:val="312"/>
        </w:trPr>
        <w:tc>
          <w:tcPr>
            <w:tcW w:w="5655"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24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Öğrenciler, tıbbi deontolojinin temel ilkelerini ve kavramlarını anlayabilecektir.</w:t>
            </w:r>
          </w:p>
        </w:tc>
        <w:tc>
          <w:tcPr>
            <w:tcW w:w="1240"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tıbbi etik ilkelerini klinik uygulamalara uygulayabilecektir. </w:t>
            </w:r>
          </w:p>
        </w:tc>
        <w:tc>
          <w:tcPr>
            <w:tcW w:w="1240"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etik ikilemleri analiz edebilecek ve çözebilecektir.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hasta haklarını ve sorumluluklarını anlayabilecektir.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Öğrenciler, hekim-hasta ilişkisinin önemini ve dinamiklerini değerlendirebilecektir.</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mahremiyet ve gizlilik ilkelerini tıbbi uygulamalarda uygulayabilecektir.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tıbbi araştırmalarda etik ilkeleri uygulayabilecektir.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ötenazi ve yaşam sonu kararları gibi zorlu etik konularını tartışabilecektir.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kaynakların adil dağılımı gibi sağlık politikası konularında etik ilkeleri değerlendirebilecektir.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Öğrenciler, farklı kültürel ve dini bağlamlarda etik ilkeleri değerlendirebilecektir.</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11</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tıbbi hata ve malpraktis vakalarında etik ilkeleri uygulayabilecektir.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lastRenderedPageBreak/>
              <w:t>12</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profesyonel sorumluluklarını ve hesap verebilirliklerini anlayabilecektir.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13</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sürekli mesleki gelişimde etik ilkelerin önemini değerlendirebilecektir.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93E54" w:rsidRPr="00BF4B95" w:rsidTr="007C37EA">
        <w:trPr>
          <w:trHeight w:val="280"/>
        </w:trPr>
        <w:tc>
          <w:tcPr>
            <w:tcW w:w="2112" w:type="dxa"/>
            <w:shd w:val="clear" w:color="auto" w:fill="FFF2CC" w:themeFill="accent4" w:themeFillTint="33"/>
            <w:vAlign w:val="center"/>
          </w:tcPr>
          <w:p w:rsidR="00193E54" w:rsidRPr="00BF4B95" w:rsidRDefault="00193E54" w:rsidP="00193E54">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 xml:space="preserve"> Ayşegül Demirhan Erdemir, “Tıbbi Deontoloji ve Genel Tıp Tarihi”</w:t>
            </w:r>
          </w:p>
        </w:tc>
      </w:tr>
      <w:tr w:rsidR="00193E54" w:rsidRPr="00BF4B95" w:rsidTr="007C37EA">
        <w:trPr>
          <w:trHeight w:val="688"/>
        </w:trPr>
        <w:tc>
          <w:tcPr>
            <w:tcW w:w="2112" w:type="dxa"/>
            <w:shd w:val="clear" w:color="auto" w:fill="FFF2CC" w:themeFill="accent4" w:themeFillTint="33"/>
            <w:vAlign w:val="center"/>
          </w:tcPr>
          <w:p w:rsidR="00193E54" w:rsidRPr="00BF4B95" w:rsidRDefault="00193E54" w:rsidP="00193E54">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vAlign w:val="center"/>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 xml:space="preserve">1-Erdem Aydın, “Tıp Etiğine Giriş” Pegem A Yayıncılık, Ankara, 2001. </w:t>
            </w:r>
          </w:p>
          <w:p w:rsidR="00193E54" w:rsidRPr="007C37EA" w:rsidRDefault="00193E54" w:rsidP="007C37EA">
            <w:pPr>
              <w:rPr>
                <w:rFonts w:ascii="Times New Roman" w:hAnsi="Times New Roman"/>
                <w:sz w:val="20"/>
                <w:szCs w:val="20"/>
              </w:rPr>
            </w:pPr>
            <w:r w:rsidRPr="007C37EA">
              <w:rPr>
                <w:rFonts w:ascii="Times New Roman" w:hAnsi="Times New Roman"/>
                <w:sz w:val="20"/>
                <w:szCs w:val="20"/>
              </w:rPr>
              <w:t>2-Bedi N. Şehuvaroğlu, “Tıbbi Deontoloji” Tıp Fakültesi Vakfı, İstanbul, 1983</w:t>
            </w:r>
          </w:p>
        </w:tc>
      </w:tr>
      <w:tr w:rsidR="00193E54" w:rsidRPr="00BF4B95" w:rsidTr="00CD08CA">
        <w:trPr>
          <w:trHeight w:val="567"/>
        </w:trPr>
        <w:tc>
          <w:tcPr>
            <w:tcW w:w="2112" w:type="dxa"/>
            <w:shd w:val="clear" w:color="auto" w:fill="FFF2CC" w:themeFill="accent4" w:themeFillTint="33"/>
            <w:vAlign w:val="center"/>
          </w:tcPr>
          <w:p w:rsidR="00193E54" w:rsidRPr="00BF4B95" w:rsidRDefault="00193E54" w:rsidP="00193E54">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 xml:space="preserve">Deontoloji, tıbbi deontoloji kavram ve anlamları </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Hekim sorumluluğu, tarihçe ve sorumluluğun gelişimi</w:t>
            </w:r>
          </w:p>
        </w:tc>
      </w:tr>
      <w:tr w:rsidR="00193E54" w:rsidRPr="00BF4B95" w:rsidTr="00614C06">
        <w:trPr>
          <w:trHeight w:val="70"/>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proofErr w:type="gramStart"/>
            <w:r w:rsidRPr="00BF4B95">
              <w:rPr>
                <w:rFonts w:ascii="Times New Roman" w:hAnsi="Times New Roman" w:cs="Times New Roman"/>
                <w:sz w:val="20"/>
                <w:szCs w:val="20"/>
              </w:rPr>
              <w:t>İdare , ceza</w:t>
            </w:r>
            <w:proofErr w:type="gramEnd"/>
            <w:r w:rsidRPr="00BF4B95">
              <w:rPr>
                <w:rFonts w:ascii="Times New Roman" w:hAnsi="Times New Roman" w:cs="Times New Roman"/>
                <w:sz w:val="20"/>
                <w:szCs w:val="20"/>
              </w:rPr>
              <w:t xml:space="preserve"> ve medeni hukuka göre hekim sorumluluğu</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Hekimler ve görevleri</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Deontolojik açıdan alışkanlık yapan maddeler.</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Deontolojk açıdan hibernasyon</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bCs/>
                <w:sz w:val="20"/>
                <w:szCs w:val="20"/>
              </w:rPr>
            </w:pPr>
            <w:r w:rsidRPr="00BF4B95">
              <w:rPr>
                <w:rFonts w:ascii="Times New Roman" w:hAnsi="Times New Roman" w:cs="Times New Roman"/>
                <w:bCs/>
                <w:sz w:val="20"/>
                <w:szCs w:val="20"/>
              </w:rPr>
              <w:t>Sağlık uğraş alanında sır.</w:t>
            </w:r>
            <w:r w:rsidR="007C37EA">
              <w:rPr>
                <w:rFonts w:ascii="Times New Roman" w:hAnsi="Times New Roman" w:cs="Times New Roman"/>
                <w:bCs/>
                <w:sz w:val="20"/>
                <w:szCs w:val="20"/>
              </w:rPr>
              <w:t xml:space="preserve">              </w:t>
            </w:r>
            <w:r w:rsidR="007C37EA" w:rsidRPr="00BF4B95">
              <w:rPr>
                <w:rFonts w:ascii="Times New Roman" w:hAnsi="Times New Roman" w:cs="Times New Roman"/>
                <w:sz w:val="20"/>
                <w:szCs w:val="20"/>
              </w:rPr>
              <w:t>Tıbbi raporlar</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193E54" w:rsidRPr="00BF4B95" w:rsidRDefault="007C37EA" w:rsidP="00193E54">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193E54" w:rsidRPr="00BF4B95" w:rsidTr="00614C06">
        <w:trPr>
          <w:trHeight w:val="275"/>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Konsültasyon (tıbbi ve etik)</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Hekim yemini</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Şarlatanlık</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bCs/>
                <w:sz w:val="20"/>
                <w:szCs w:val="20"/>
              </w:rPr>
            </w:pPr>
            <w:r w:rsidRPr="00BF4B95">
              <w:rPr>
                <w:rFonts w:ascii="Times New Roman" w:hAnsi="Times New Roman" w:cs="Times New Roman"/>
                <w:bCs/>
                <w:sz w:val="20"/>
                <w:szCs w:val="20"/>
              </w:rPr>
              <w:t>Ötanazi</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Hasta hakları</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Deontoloji ve tıp etiğinin kesişim ve farklılıkları</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 xml:space="preserve">Deontoloji, tıbbi deontoloji kavram ve </w:t>
            </w:r>
            <w:proofErr w:type="gramStart"/>
            <w:r w:rsidRPr="00BF4B95">
              <w:rPr>
                <w:rFonts w:ascii="Times New Roman" w:hAnsi="Times New Roman" w:cs="Times New Roman"/>
                <w:sz w:val="20"/>
                <w:szCs w:val="20"/>
              </w:rPr>
              <w:t xml:space="preserve">anlamları </w:t>
            </w:r>
            <w:r w:rsidR="007C37EA">
              <w:rPr>
                <w:rFonts w:ascii="Times New Roman" w:hAnsi="Times New Roman" w:cs="Times New Roman"/>
                <w:sz w:val="20"/>
                <w:szCs w:val="20"/>
              </w:rPr>
              <w:t>.</w:t>
            </w:r>
            <w:proofErr w:type="gramEnd"/>
            <w:r w:rsidR="007C37EA">
              <w:rPr>
                <w:rFonts w:ascii="Times New Roman" w:hAnsi="Times New Roman" w:cs="Times New Roman"/>
                <w:sz w:val="20"/>
                <w:szCs w:val="20"/>
              </w:rPr>
              <w:t xml:space="preserve">  </w:t>
            </w:r>
            <w:r w:rsidR="007C37EA" w:rsidRPr="00BF4B95">
              <w:rPr>
                <w:rFonts w:ascii="Times New Roman" w:hAnsi="Times New Roman" w:cs="Times New Roman"/>
                <w:sz w:val="20"/>
                <w:szCs w:val="20"/>
              </w:rPr>
              <w:t>Hekim sorumluluğu, tarihçe ve sorumluluğun gelişimi</w:t>
            </w:r>
          </w:p>
        </w:tc>
      </w:tr>
      <w:tr w:rsidR="00193E54" w:rsidRPr="00BF4B95" w:rsidTr="00614C0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193E54" w:rsidRPr="00BF4B95" w:rsidRDefault="007C37EA" w:rsidP="00193E54">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1281610375"/>
            <w:placeholder>
              <w:docPart w:val="C382CC52CAC54396B7630CC78848AB8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CD08CA" w:rsidP="00CD08CA">
                <w:pPr>
                  <w:ind w:left="303"/>
                  <w:rPr>
                    <w:rFonts w:ascii="Times New Roman" w:hAnsi="Times New Roman" w:cs="Times New Roman"/>
                    <w:sz w:val="20"/>
                    <w:szCs w:val="20"/>
                  </w:rPr>
                </w:pPr>
                <w:r w:rsidRPr="00BF4B95">
                  <w:rPr>
                    <w:rFonts w:ascii="Times New Roman" w:hAnsi="Times New Roman" w:cs="Times New Roman"/>
                    <w:sz w:val="20"/>
                    <w:szCs w:val="20"/>
                  </w:rPr>
                  <w:t>Ödev</w:t>
                </w:r>
              </w:p>
            </w:tc>
          </w:sdtContent>
        </w:sdt>
        <w:tc>
          <w:tcPr>
            <w:tcW w:w="3827"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20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60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80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7C37EA">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7C37E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7C37E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7C37E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7C37E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7C37E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tıbbi deontolojinin temel ilkelerini ve kavramlarını anlayabilecektir.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tıbbi etik ilkelerini klinik uygulamalara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etik ikilemleri analiz edebilecek ve çözebilecektir.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hasta haklarını ve sorumluluklarını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hekim-hasta ilişkisinin önemini ve dinamiklerini değerlendirebilecektir.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mahremiyet ve gizlilik ilkelerini tıbbi uygulamalarda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tıbbi araştırmalarda etik ilkeleri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ötenazi ve yaşam sonu kararları gibi zorlu etik konularını tartışabilecektir.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C37E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kaynakların adil dağılımı gibi sağlık politikası konularında etik ilkeleri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farklı kültürel ve dini bağlamlarda etik ilkeleri değerlendirebilecektir.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tıbbi hata ve malpraktis vakalarında etik ilkeleri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profesyonel sorumluluklarını ve hesap verebilirliklerini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sürekli mesleki gelişimde etik ilkelerin önemini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C37E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C37E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etik vaka analizleri ve tartışmalarına katılabilecektir.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C37E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7C37EA">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7C37EA">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D08CA" w:rsidRPr="00BF4B95" w:rsidRDefault="00193E54" w:rsidP="00CD08CA">
            <w:pPr>
              <w:ind w:left="-109" w:right="-176"/>
              <w:jc w:val="center"/>
              <w:rPr>
                <w:rFonts w:ascii="Times New Roman" w:hAnsi="Times New Roman" w:cs="Times New Roman"/>
                <w:sz w:val="20"/>
                <w:szCs w:val="20"/>
              </w:rPr>
            </w:pPr>
            <w:r w:rsidRPr="00BF4B95">
              <w:rPr>
                <w:rFonts w:ascii="Times New Roman" w:hAnsi="Times New Roman" w:cs="Times New Roman"/>
                <w:color w:val="333333"/>
                <w:sz w:val="20"/>
                <w:szCs w:val="20"/>
                <w:shd w:val="clear" w:color="auto" w:fill="FFFFFF"/>
              </w:rPr>
              <w:t xml:space="preserve">Prof. </w:t>
            </w:r>
            <w:r w:rsidRPr="00BF4B95">
              <w:rPr>
                <w:rFonts w:ascii="Times New Roman" w:hAnsi="Times New Roman" w:cs="Times New Roman"/>
                <w:sz w:val="20"/>
                <w:szCs w:val="20"/>
              </w:rPr>
              <w:t>Dr.Nurdan KIRIMLIOĞLU</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Default="00CD08C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Default="007C37EA" w:rsidP="00CD08CA">
      <w:pPr>
        <w:spacing w:after="0" w:line="240" w:lineRule="auto"/>
        <w:outlineLvl w:val="0"/>
        <w:rPr>
          <w:rFonts w:ascii="Times New Roman" w:hAnsi="Times New Roman" w:cs="Times New Roman"/>
          <w:sz w:val="20"/>
          <w:szCs w:val="20"/>
        </w:rPr>
      </w:pPr>
    </w:p>
    <w:p w:rsidR="007C37EA" w:rsidRPr="00BF4B95" w:rsidRDefault="007C37EA" w:rsidP="00CD08CA">
      <w:pPr>
        <w:spacing w:after="0" w:line="240" w:lineRule="auto"/>
        <w:outlineLvl w:val="0"/>
        <w:rPr>
          <w:rFonts w:ascii="Times New Roman" w:hAnsi="Times New Roman" w:cs="Times New Roman"/>
          <w:sz w:val="20"/>
          <w:szCs w:val="20"/>
        </w:rPr>
      </w:pPr>
    </w:p>
    <w:p w:rsidR="00CD08CA" w:rsidRPr="00BF4B95" w:rsidRDefault="00CD08CA" w:rsidP="00CD08CA">
      <w:pPr>
        <w:spacing w:after="0" w:line="240" w:lineRule="auto"/>
        <w:outlineLvl w:val="0"/>
        <w:rPr>
          <w:rFonts w:ascii="Times New Roman" w:hAnsi="Times New Roman" w:cs="Times New Roman"/>
          <w:sz w:val="20"/>
          <w:szCs w:val="20"/>
        </w:rPr>
      </w:pPr>
    </w:p>
    <w:p w:rsidR="00CD08CA" w:rsidRPr="007C37E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37EA">
        <w:rPr>
          <w:rFonts w:ascii="Times New Roman" w:eastAsia="Times New Roman" w:hAnsi="Times New Roman" w:cs="Times New Roman"/>
          <w:b/>
          <w:noProof/>
          <w:lang w:eastAsia="tr-TR"/>
        </w:rPr>
        <w:lastRenderedPageBreak/>
        <w:drawing>
          <wp:anchor distT="0" distB="0" distL="0" distR="0" simplePos="0" relativeHeight="251668480"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7C37EA">
        <w:rPr>
          <w:rFonts w:ascii="Times New Roman" w:eastAsia="Times New Roman" w:hAnsi="Times New Roman" w:cs="Times New Roman"/>
          <w:b/>
          <w:spacing w:val="-2"/>
        </w:rPr>
        <w:t>T.C.</w:t>
      </w:r>
    </w:p>
    <w:p w:rsidR="00CD08CA" w:rsidRPr="007C37E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37EA">
        <w:rPr>
          <w:rFonts w:ascii="Times New Roman" w:eastAsia="Times New Roman" w:hAnsi="Times New Roman" w:cs="Times New Roman"/>
          <w:b/>
          <w:spacing w:val="-2"/>
        </w:rPr>
        <w:t>ESKİŞEHİR OSMANGAZİ ÜNİVERSİTESİ</w:t>
      </w:r>
    </w:p>
    <w:p w:rsidR="00CD08CA" w:rsidRPr="007C37E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37EA">
        <w:rPr>
          <w:rFonts w:ascii="Times New Roman" w:eastAsia="Times New Roman" w:hAnsi="Times New Roman" w:cs="Times New Roman"/>
          <w:b/>
          <w:spacing w:val="-2"/>
        </w:rPr>
        <w:t>SAĞLIK BİLİMLERİ ENSTİTÜSÜ</w:t>
      </w:r>
    </w:p>
    <w:p w:rsidR="00CD08CA" w:rsidRPr="007C37E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37EA">
        <w:rPr>
          <w:rFonts w:ascii="Times New Roman" w:eastAsia="Times New Roman" w:hAnsi="Times New Roman" w:cs="Times New Roman"/>
          <w:b/>
          <w:spacing w:val="-2"/>
        </w:rPr>
        <w:t>TIP TARİHİ VE ETİK ANABİLİM DALI</w:t>
      </w:r>
    </w:p>
    <w:p w:rsidR="00CD08CA" w:rsidRPr="007C37EA" w:rsidRDefault="00CD08CA" w:rsidP="00CD08CA">
      <w:pPr>
        <w:widowControl w:val="0"/>
        <w:autoSpaceDE w:val="0"/>
        <w:autoSpaceDN w:val="0"/>
        <w:spacing w:after="20" w:line="240" w:lineRule="auto"/>
        <w:ind w:right="1"/>
        <w:jc w:val="center"/>
        <w:rPr>
          <w:rFonts w:ascii="Times New Roman" w:hAnsi="Times New Roman" w:cs="Times New Roman"/>
          <w:b/>
        </w:rPr>
      </w:pPr>
      <w:r w:rsidRPr="007C37EA">
        <w:rPr>
          <w:rFonts w:ascii="Times New Roman" w:eastAsia="Times New Roman" w:hAnsi="Times New Roman" w:cs="Times New Roman"/>
          <w:b/>
        </w:rPr>
        <w:t>DERS</w:t>
      </w:r>
      <w:r w:rsidRPr="007C37EA">
        <w:rPr>
          <w:rFonts w:ascii="Times New Roman" w:eastAsia="Times New Roman" w:hAnsi="Times New Roman" w:cs="Times New Roman"/>
          <w:b/>
          <w:spacing w:val="-4"/>
        </w:rPr>
        <w:t xml:space="preserve"> </w:t>
      </w:r>
      <w:r w:rsidRPr="007C37EA">
        <w:rPr>
          <w:rFonts w:ascii="Times New Roman" w:eastAsia="Times New Roman" w:hAnsi="Times New Roman" w:cs="Times New Roman"/>
          <w:b/>
        </w:rPr>
        <w:t>BİLGİ</w:t>
      </w:r>
      <w:r w:rsidRPr="007C37EA">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193E54" w:rsidRPr="00BF4B95" w:rsidTr="007C37EA">
        <w:trPr>
          <w:trHeight w:val="397"/>
        </w:trPr>
        <w:tc>
          <w:tcPr>
            <w:tcW w:w="6506" w:type="dxa"/>
            <w:vAlign w:val="center"/>
          </w:tcPr>
          <w:p w:rsidR="00193E54" w:rsidRPr="007C37EA" w:rsidRDefault="00193E54" w:rsidP="007C37EA">
            <w:pPr>
              <w:jc w:val="center"/>
              <w:rPr>
                <w:rFonts w:ascii="Times New Roman" w:hAnsi="Times New Roman" w:cs="Times New Roman"/>
                <w:b/>
                <w:sz w:val="20"/>
                <w:szCs w:val="20"/>
              </w:rPr>
            </w:pPr>
            <w:r w:rsidRPr="007C37EA">
              <w:rPr>
                <w:rFonts w:ascii="Times New Roman" w:hAnsi="Times New Roman" w:cs="Times New Roman"/>
                <w:b/>
                <w:sz w:val="20"/>
                <w:szCs w:val="20"/>
              </w:rPr>
              <w:t>EVDE SAĞLIK HİZMETİ ve ETİK</w:t>
            </w:r>
          </w:p>
        </w:tc>
        <w:tc>
          <w:tcPr>
            <w:tcW w:w="3118" w:type="dxa"/>
            <w:vAlign w:val="center"/>
          </w:tcPr>
          <w:p w:rsidR="00193E54" w:rsidRPr="007C37EA" w:rsidRDefault="00193E54" w:rsidP="007C37EA">
            <w:pPr>
              <w:jc w:val="center"/>
              <w:outlineLvl w:val="0"/>
              <w:rPr>
                <w:rFonts w:ascii="Times New Roman" w:hAnsi="Times New Roman" w:cs="Times New Roman"/>
                <w:b/>
                <w:sz w:val="20"/>
                <w:szCs w:val="20"/>
              </w:rPr>
            </w:pPr>
            <w:bookmarkStart w:id="3" w:name="DERS521601205"/>
            <w:proofErr w:type="gramStart"/>
            <w:r w:rsidRPr="007C37EA">
              <w:rPr>
                <w:rFonts w:ascii="Times New Roman" w:hAnsi="Times New Roman" w:cs="Times New Roman"/>
                <w:b/>
                <w:sz w:val="20"/>
                <w:szCs w:val="20"/>
              </w:rPr>
              <w:t>521603205</w:t>
            </w:r>
            <w:bookmarkEnd w:id="3"/>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r w:rsidR="00193E54"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r w:rsidR="00193E54"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193E54" w:rsidRPr="00BF4B95" w:rsidTr="007C37EA">
        <w:trPr>
          <w:trHeight w:val="800"/>
        </w:trPr>
        <w:tc>
          <w:tcPr>
            <w:tcW w:w="2112" w:type="dxa"/>
            <w:shd w:val="clear" w:color="auto" w:fill="FFF2CC" w:themeFill="accent4" w:themeFillTint="33"/>
            <w:vAlign w:val="center"/>
          </w:tcPr>
          <w:p w:rsidR="00193E54" w:rsidRPr="00BF4B95" w:rsidRDefault="00193E54" w:rsidP="00193E54">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Evde sağlık hizmetleri kavramının tarihsel süreç içerisinde katettiği yol ve uygulama sürecinde yaşanan hukuki ve etik sorunların deontoloji ve aksiyoloji temelinde değerlendirilmesi.</w:t>
            </w:r>
          </w:p>
        </w:tc>
      </w:tr>
      <w:tr w:rsidR="00193E54" w:rsidRPr="00BF4B95" w:rsidTr="00614C06">
        <w:trPr>
          <w:trHeight w:val="984"/>
        </w:trPr>
        <w:tc>
          <w:tcPr>
            <w:tcW w:w="2112" w:type="dxa"/>
            <w:shd w:val="clear" w:color="auto" w:fill="FFF2CC" w:themeFill="accent4" w:themeFillTint="33"/>
            <w:vAlign w:val="center"/>
          </w:tcPr>
          <w:p w:rsidR="00193E54" w:rsidRPr="00BF4B95" w:rsidRDefault="00193E54" w:rsidP="00193E54">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193E54" w:rsidRPr="00BF4B95" w:rsidRDefault="00193E54" w:rsidP="00193E54">
            <w:pPr>
              <w:rPr>
                <w:rFonts w:ascii="Times New Roman" w:hAnsi="Times New Roman" w:cs="Times New Roman"/>
                <w:sz w:val="20"/>
                <w:szCs w:val="20"/>
              </w:rPr>
            </w:pPr>
            <w:proofErr w:type="gramStart"/>
            <w:r w:rsidRPr="00BF4B95">
              <w:rPr>
                <w:rFonts w:ascii="Times New Roman" w:hAnsi="Times New Roman" w:cs="Times New Roman"/>
                <w:sz w:val="20"/>
                <w:szCs w:val="20"/>
              </w:rPr>
              <w:t xml:space="preserve">Evde sağlık hizmeti kavramının değerlendirilmesi. </w:t>
            </w:r>
            <w:proofErr w:type="gramEnd"/>
          </w:p>
          <w:p w:rsidR="00193E54" w:rsidRPr="00BF4B95" w:rsidRDefault="00193E54" w:rsidP="00193E54">
            <w:pPr>
              <w:rPr>
                <w:rFonts w:ascii="Times New Roman" w:hAnsi="Times New Roman" w:cs="Times New Roman"/>
                <w:sz w:val="20"/>
                <w:szCs w:val="20"/>
              </w:rPr>
            </w:pPr>
            <w:proofErr w:type="gramStart"/>
            <w:r w:rsidRPr="00BF4B95">
              <w:rPr>
                <w:rFonts w:ascii="Times New Roman" w:hAnsi="Times New Roman" w:cs="Times New Roman"/>
                <w:sz w:val="20"/>
                <w:szCs w:val="20"/>
              </w:rPr>
              <w:t>Evde sağlık hizmetlerinin sunumunda etik yaklaşım ve süreçlerin değerlendirilmesi.</w:t>
            </w:r>
            <w:proofErr w:type="gramEnd"/>
          </w:p>
          <w:p w:rsidR="00193E54" w:rsidRPr="00BF4B95" w:rsidRDefault="00193E54" w:rsidP="00193E54">
            <w:pPr>
              <w:rPr>
                <w:rFonts w:ascii="Times New Roman" w:hAnsi="Times New Roman" w:cs="Times New Roman"/>
                <w:sz w:val="20"/>
                <w:szCs w:val="20"/>
              </w:rPr>
            </w:pPr>
            <w:proofErr w:type="gramStart"/>
            <w:r w:rsidRPr="00BF4B95">
              <w:rPr>
                <w:rFonts w:ascii="Times New Roman" w:hAnsi="Times New Roman" w:cs="Times New Roman"/>
                <w:sz w:val="20"/>
                <w:szCs w:val="20"/>
              </w:rPr>
              <w:t>Mevzuatla bağlantılı olarak hizmet alanların hakları.</w:t>
            </w:r>
            <w:proofErr w:type="gramEnd"/>
          </w:p>
          <w:p w:rsidR="00193E54" w:rsidRPr="00BF4B95" w:rsidRDefault="00193E54" w:rsidP="00193E54">
            <w:pPr>
              <w:rPr>
                <w:rFonts w:ascii="Times New Roman" w:hAnsi="Times New Roman" w:cs="Times New Roman"/>
                <w:sz w:val="20"/>
                <w:szCs w:val="20"/>
              </w:rPr>
            </w:pPr>
            <w:proofErr w:type="gramStart"/>
            <w:r w:rsidRPr="00BF4B95">
              <w:rPr>
                <w:rFonts w:ascii="Times New Roman" w:hAnsi="Times New Roman" w:cs="Times New Roman"/>
                <w:sz w:val="20"/>
                <w:szCs w:val="20"/>
              </w:rPr>
              <w:t>Hizmet verenlerin yükümlülüklerinin değerlendirilmesi.</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271"/>
        <w:gridCol w:w="1240"/>
        <w:gridCol w:w="1364"/>
        <w:gridCol w:w="1365"/>
      </w:tblGrid>
      <w:tr w:rsidR="00CD08CA" w:rsidRPr="00BF4B95" w:rsidTr="007C37EA">
        <w:trPr>
          <w:trHeight w:val="312"/>
        </w:trPr>
        <w:tc>
          <w:tcPr>
            <w:tcW w:w="5655"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24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hizmetlerinin temel ilkelerini ve modellerini anlayabilecektir. </w:t>
            </w:r>
          </w:p>
        </w:tc>
        <w:tc>
          <w:tcPr>
            <w:tcW w:w="1240"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hasta değerlendirme ve bakım planlaması yapabilecektir. </w:t>
            </w:r>
          </w:p>
        </w:tc>
        <w:tc>
          <w:tcPr>
            <w:tcW w:w="1240"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Öğrenciler, evde sağlık hizmetlerinde sık karşılaşılan etik ikilemleri analiz edebilecektir.</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hasta mahremiyeti ve gizliliğini koruyabilecektir.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hasta haklarını ve sorumluluklarını savunabilecektir.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aile ve bakım verenlerle etkili iletişim kurabilecektir.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Öğrenciler, evde sağlık hizmetlerinde teknoloji ve tele-sağlık uygulamalarını değerlendirebilecektir.</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w:t>
            </w:r>
            <w:proofErr w:type="gramStart"/>
            <w:r w:rsidRPr="00BF4B95">
              <w:rPr>
                <w:rFonts w:ascii="Times New Roman" w:hAnsi="Times New Roman" w:cs="Times New Roman"/>
                <w:sz w:val="20"/>
                <w:szCs w:val="20"/>
              </w:rPr>
              <w:t>palyatif</w:t>
            </w:r>
            <w:proofErr w:type="gramEnd"/>
            <w:r w:rsidRPr="00BF4B95">
              <w:rPr>
                <w:rFonts w:ascii="Times New Roman" w:hAnsi="Times New Roman" w:cs="Times New Roman"/>
                <w:sz w:val="20"/>
                <w:szCs w:val="20"/>
              </w:rPr>
              <w:t xml:space="preserve"> bakım ve yaşam sonu kararlarını tartışabilecektir.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kaynakların adil dağılımını değerlendirebilecektir.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kültürel ve dini farklılıklara duyarlı bakım sağlayabilecektir.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lastRenderedPageBreak/>
              <w:t>11</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tıbbi hata ve malpraktis vakalarını analiz edebilecektir.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profesyonel sorumluluklarını ve hesap verebilirliklerini anlayabilecektir.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37E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13</w:t>
            </w:r>
          </w:p>
        </w:tc>
        <w:tc>
          <w:tcPr>
            <w:tcW w:w="5271"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sürekli mesleki gelişimde etik ilkelerin önemini değerlendirebilecektir. </w:t>
            </w:r>
          </w:p>
        </w:tc>
        <w:tc>
          <w:tcPr>
            <w:tcW w:w="1240"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567"/>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vAlign w:val="center"/>
          </w:tcPr>
          <w:p w:rsidR="00193E54" w:rsidRPr="00BF4B95" w:rsidRDefault="007C37EA" w:rsidP="007C37EA">
            <w:pPr>
              <w:numPr>
                <w:ilvl w:val="0"/>
                <w:numId w:val="9"/>
              </w:numPr>
              <w:tabs>
                <w:tab w:val="clear" w:pos="720"/>
              </w:tabs>
              <w:ind w:left="0" w:hanging="720"/>
              <w:rPr>
                <w:rFonts w:ascii="Times New Roman" w:hAnsi="Times New Roman" w:cs="Times New Roman"/>
                <w:sz w:val="20"/>
                <w:szCs w:val="20"/>
              </w:rPr>
            </w:pPr>
            <w:r>
              <w:rPr>
                <w:rFonts w:ascii="Times New Roman" w:hAnsi="Times New Roman" w:cs="Times New Roman"/>
                <w:sz w:val="20"/>
                <w:szCs w:val="20"/>
              </w:rPr>
              <w:t xml:space="preserve">1. </w:t>
            </w:r>
            <w:r w:rsidR="00193E54" w:rsidRPr="00BF4B95">
              <w:rPr>
                <w:rFonts w:ascii="Times New Roman" w:hAnsi="Times New Roman" w:cs="Times New Roman"/>
                <w:sz w:val="20"/>
                <w:szCs w:val="20"/>
              </w:rPr>
              <w:t>Health Care Ethics Critical Issues for the 21.st Century. Eileen E.Morrison Jones&amp;Bartlet Learning.</w:t>
            </w:r>
          </w:p>
          <w:p w:rsidR="00CD08CA" w:rsidRPr="007C37EA" w:rsidRDefault="007C37EA" w:rsidP="007C37EA">
            <w:pPr>
              <w:rPr>
                <w:rFonts w:ascii="Times New Roman" w:hAnsi="Times New Roman"/>
                <w:sz w:val="20"/>
                <w:szCs w:val="20"/>
              </w:rPr>
            </w:pPr>
            <w:r>
              <w:rPr>
                <w:rFonts w:ascii="Times New Roman" w:hAnsi="Times New Roman"/>
                <w:sz w:val="20"/>
                <w:szCs w:val="20"/>
              </w:rPr>
              <w:t xml:space="preserve">   </w:t>
            </w:r>
            <w:r w:rsidR="00193E54" w:rsidRPr="007C37EA">
              <w:rPr>
                <w:rFonts w:ascii="Times New Roman" w:hAnsi="Times New Roman"/>
                <w:sz w:val="20"/>
                <w:szCs w:val="20"/>
              </w:rPr>
              <w:t>Roanan Gillon. Principles of Health Care Ethics. John Willey &amp; Sons 1994.</w:t>
            </w:r>
          </w:p>
        </w:tc>
      </w:tr>
      <w:tr w:rsidR="00CD08CA" w:rsidRPr="00BF4B95" w:rsidTr="00CD08CA">
        <w:trPr>
          <w:trHeight w:val="843"/>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vAlign w:val="center"/>
          </w:tcPr>
          <w:p w:rsidR="007C37EA" w:rsidRDefault="00193E54" w:rsidP="007C37EA">
            <w:pPr>
              <w:rPr>
                <w:rFonts w:ascii="Times New Roman" w:hAnsi="Times New Roman" w:cs="Times New Roman"/>
                <w:sz w:val="20"/>
                <w:szCs w:val="20"/>
              </w:rPr>
            </w:pPr>
            <w:r w:rsidRPr="00BF4B95">
              <w:rPr>
                <w:rFonts w:ascii="Times New Roman" w:hAnsi="Times New Roman" w:cs="Times New Roman"/>
                <w:b/>
                <w:bCs/>
                <w:color w:val="000000"/>
                <w:sz w:val="20"/>
                <w:szCs w:val="20"/>
              </w:rPr>
              <w:t xml:space="preserve">. </w:t>
            </w:r>
            <w:r w:rsidRPr="00BF4B95">
              <w:rPr>
                <w:rFonts w:ascii="Times New Roman" w:hAnsi="Times New Roman" w:cs="Times New Roman"/>
                <w:sz w:val="20"/>
                <w:szCs w:val="20"/>
              </w:rPr>
              <w:t>Health Care Ethics Critical Issues for the 21.st Century. Eileen E.Morrison Jones&amp;Bartlet Learning.</w:t>
            </w:r>
          </w:p>
          <w:p w:rsidR="00CD08CA" w:rsidRPr="007C37EA" w:rsidRDefault="00193E54" w:rsidP="007C37EA">
            <w:pPr>
              <w:rPr>
                <w:rFonts w:ascii="Times New Roman" w:hAnsi="Times New Roman" w:cs="Times New Roman"/>
                <w:sz w:val="20"/>
                <w:szCs w:val="20"/>
              </w:rPr>
            </w:pPr>
            <w:r w:rsidRPr="007C37EA">
              <w:rPr>
                <w:rFonts w:ascii="Times New Roman" w:hAnsi="Times New Roman"/>
                <w:sz w:val="20"/>
                <w:szCs w:val="20"/>
                <w:lang w:eastAsia="tr-TR"/>
              </w:rPr>
              <w:t xml:space="preserve"> 2</w:t>
            </w:r>
            <w:r w:rsidRPr="007C37EA">
              <w:rPr>
                <w:rFonts w:ascii="Times New Roman" w:hAnsi="Times New Roman"/>
                <w:b/>
                <w:sz w:val="20"/>
                <w:szCs w:val="20"/>
                <w:lang w:eastAsia="tr-TR"/>
              </w:rPr>
              <w:t>. Roanan Gillon. Principles of Health Care Ethics. John Willey &amp; Sons 1994.</w:t>
            </w:r>
          </w:p>
        </w:tc>
      </w:tr>
      <w:tr w:rsidR="00CD08CA" w:rsidRPr="00BF4B95" w:rsidTr="00CD08CA">
        <w:trPr>
          <w:trHeight w:val="567"/>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Evde sağlık hizmeti ve bakım kavramı, evde bakım hizmetlerinin tarihi gelişimi</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Evde hasta bakımı ve evde bakım kavramı</w:t>
            </w:r>
          </w:p>
        </w:tc>
      </w:tr>
      <w:tr w:rsidR="00193E54" w:rsidRPr="00BF4B95" w:rsidTr="00614C06">
        <w:trPr>
          <w:trHeight w:val="70"/>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Evde sağlık hizmetleri ve hasta hakları</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Etik açıdan evde sağlık hizmetleri (hizmet alanlar ve verenler açısından)</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Deontolojik teoriler ve evde bakım</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bCs/>
                <w:sz w:val="20"/>
                <w:szCs w:val="20"/>
              </w:rPr>
            </w:pPr>
            <w:r w:rsidRPr="00BF4B95">
              <w:rPr>
                <w:rFonts w:ascii="Times New Roman" w:hAnsi="Times New Roman" w:cs="Times New Roman"/>
                <w:bCs/>
                <w:sz w:val="20"/>
                <w:szCs w:val="20"/>
              </w:rPr>
              <w:t>Ödev etiği ve evde bakım</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193E54" w:rsidRPr="00BF4B95" w:rsidRDefault="007D28B0" w:rsidP="00193E54">
            <w:pPr>
              <w:rPr>
                <w:rFonts w:ascii="Times New Roman" w:hAnsi="Times New Roman" w:cs="Times New Roman"/>
                <w:sz w:val="20"/>
                <w:szCs w:val="20"/>
              </w:rPr>
            </w:pPr>
            <w:r w:rsidRPr="00BF4B95">
              <w:rPr>
                <w:rFonts w:ascii="Times New Roman" w:hAnsi="Times New Roman" w:cs="Times New Roman"/>
                <w:sz w:val="20"/>
                <w:szCs w:val="20"/>
              </w:rPr>
              <w:t>Feminist etik ve evde bakım</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193E54" w:rsidRPr="00BF4B95" w:rsidRDefault="007D28B0" w:rsidP="00193E54">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193E54" w:rsidRPr="00BF4B95" w:rsidTr="00614C06">
        <w:trPr>
          <w:trHeight w:val="275"/>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Evde sağlık hizmeti verenler, maneviyat, etik açıdan sosyal destek ve yaşam kalitesi</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Evde sağlık hizmeti verenler ve alanlar arasında iletişim</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bCs/>
                <w:sz w:val="20"/>
                <w:szCs w:val="20"/>
              </w:rPr>
            </w:pPr>
            <w:r w:rsidRPr="00BF4B95">
              <w:rPr>
                <w:rFonts w:ascii="Times New Roman" w:hAnsi="Times New Roman" w:cs="Times New Roman"/>
                <w:bCs/>
                <w:sz w:val="20"/>
                <w:szCs w:val="20"/>
              </w:rPr>
              <w:t>Evde sağlık hizmeti ve istismarın etik açıdan değerlendirilmesi</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Evde sağlık hizmeti ve özelllikli gruplara yaklaşım</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Evde sağlık hizmeti ve hasta kayıtları</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Evde sağlık hizmeti ve çevre etiği</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Sağlık mevzuatı açısından evde sağlık hizmeti</w:t>
            </w:r>
          </w:p>
        </w:tc>
      </w:tr>
      <w:tr w:rsidR="00193E54" w:rsidRPr="00BF4B95" w:rsidTr="00614C0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193E54" w:rsidRPr="00BF4B95" w:rsidRDefault="007D28B0" w:rsidP="00193E54">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EE1F15" w:rsidRPr="00BF4B95" w:rsidTr="00CD08CA">
        <w:trPr>
          <w:trHeight w:val="312"/>
        </w:trPr>
        <w:tc>
          <w:tcPr>
            <w:tcW w:w="5797" w:type="dxa"/>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Bütünleme Sınav</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EE1F15" w:rsidRPr="00BF4B95" w:rsidTr="00CD08CA">
        <w:trPr>
          <w:trHeight w:val="312"/>
        </w:trPr>
        <w:tc>
          <w:tcPr>
            <w:tcW w:w="5797" w:type="dxa"/>
            <w:tcBorders>
              <w:bottom w:val="single" w:sz="12" w:space="0" w:color="auto"/>
            </w:tcBorders>
            <w:shd w:val="clear" w:color="auto" w:fill="FFFFFF" w:themeFill="background1"/>
            <w:vAlign w:val="center"/>
          </w:tcPr>
          <w:p w:rsidR="00EE1F15" w:rsidRPr="00BF4B95" w:rsidRDefault="00EE1F15" w:rsidP="00EE1F15">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EE1F15" w:rsidRPr="00BF4B95" w:rsidRDefault="00EE1F15" w:rsidP="00EE1F15">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688416344"/>
            <w:placeholder>
              <w:docPart w:val="2B2336A874E645C0A19DD584EC72143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CD08CA" w:rsidP="00CD08CA">
                <w:pPr>
                  <w:ind w:left="303"/>
                  <w:rPr>
                    <w:rFonts w:ascii="Times New Roman" w:hAnsi="Times New Roman" w:cs="Times New Roman"/>
                    <w:sz w:val="20"/>
                    <w:szCs w:val="20"/>
                  </w:rPr>
                </w:pPr>
                <w:r w:rsidRPr="00BF4B95">
                  <w:rPr>
                    <w:rFonts w:ascii="Times New Roman" w:hAnsi="Times New Roman" w:cs="Times New Roman"/>
                    <w:sz w:val="20"/>
                    <w:szCs w:val="20"/>
                  </w:rPr>
                  <w:t>Ödev</w:t>
                </w:r>
              </w:p>
            </w:tc>
          </w:sdtContent>
        </w:sdt>
        <w:tc>
          <w:tcPr>
            <w:tcW w:w="3827"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20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60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80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7D28B0">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7D28B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7D28B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7D28B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7D28B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7D28B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D28B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hizmetlerinin temel ilkelerini ve modellerini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D28B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hasta değerlendirme ve bakım planlaması yapabilecektir.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D28B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evde sağlık hizmetlerinde sık karşılaşılan etik ikilemleri analiz edebilecektir.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D28B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hasta mahremiyeti ve gizliliğini koruyabilecektir.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D28B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hasta haklarını ve sorumluluklarını savunabilecektir.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D28B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aile ve bakım verenlerle etkili iletişim kurabilecektir.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D28B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evde sağlık hizmetlerinde teknoloji ve tele-sağlık uygulamalarını değerlendirebilecektir.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D28B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w:t>
            </w:r>
            <w:proofErr w:type="gramStart"/>
            <w:r w:rsidRPr="00BF4B95">
              <w:rPr>
                <w:rFonts w:ascii="Times New Roman" w:hAnsi="Times New Roman" w:cs="Times New Roman"/>
                <w:sz w:val="20"/>
                <w:szCs w:val="20"/>
              </w:rPr>
              <w:t>palyatif</w:t>
            </w:r>
            <w:proofErr w:type="gramEnd"/>
            <w:r w:rsidRPr="00BF4B95">
              <w:rPr>
                <w:rFonts w:ascii="Times New Roman" w:hAnsi="Times New Roman" w:cs="Times New Roman"/>
                <w:sz w:val="20"/>
                <w:szCs w:val="20"/>
              </w:rPr>
              <w:t xml:space="preserve"> bakım ve yaşam sonu kararlarını tartışabilecektir.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D28B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kaynakların adil dağılımını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kültürel ve dini farklılıklara duyarlı bakım sağlayabilecektir.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tıbbi hata ve malpraktis vakalarını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profesyonel sorumluluklarını ve hesap verebilirliklerini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evde sağlık hizmetlerinde sürekli mesleki gelişimde etik ilkelerin önemini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7D28B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7D28B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evde sağlık hizmetlerinde etik vaka analizleri ve tartışmalarına katılabilecektir.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7D28B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7D28B0">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7D28B0">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D08CA" w:rsidRPr="00BF4B95" w:rsidRDefault="00193E54" w:rsidP="00CD08CA">
            <w:pPr>
              <w:ind w:left="-109" w:right="-176"/>
              <w:jc w:val="center"/>
              <w:rPr>
                <w:rFonts w:ascii="Times New Roman" w:hAnsi="Times New Roman" w:cs="Times New Roman"/>
                <w:sz w:val="20"/>
                <w:szCs w:val="20"/>
              </w:rPr>
            </w:pPr>
            <w:r w:rsidRPr="00BF4B95">
              <w:rPr>
                <w:rFonts w:ascii="Times New Roman" w:hAnsi="Times New Roman" w:cs="Times New Roman"/>
                <w:sz w:val="20"/>
                <w:szCs w:val="20"/>
              </w:rPr>
              <w:t>Prof.Dr. Nilüfer DEMİRSOY</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Pr="00BF4B95" w:rsidRDefault="00CD08CA" w:rsidP="00CD08CA">
      <w:pPr>
        <w:spacing w:after="0" w:line="240" w:lineRule="auto"/>
        <w:outlineLvl w:val="0"/>
        <w:rPr>
          <w:rFonts w:ascii="Times New Roman" w:hAnsi="Times New Roman" w:cs="Times New Roman"/>
          <w:sz w:val="20"/>
          <w:szCs w:val="20"/>
        </w:rPr>
      </w:pPr>
    </w:p>
    <w:p w:rsidR="00CD08CA" w:rsidRPr="00BF4B95" w:rsidRDefault="00CD08CA" w:rsidP="00CD08CA">
      <w:pPr>
        <w:spacing w:after="0" w:line="240" w:lineRule="auto"/>
        <w:outlineLvl w:val="0"/>
        <w:rPr>
          <w:rFonts w:ascii="Times New Roman" w:hAnsi="Times New Roman" w:cs="Times New Roman"/>
          <w:sz w:val="20"/>
          <w:szCs w:val="20"/>
        </w:rPr>
      </w:pPr>
    </w:p>
    <w:p w:rsidR="007D28B0" w:rsidRDefault="007D28B0"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D28B0" w:rsidRDefault="007D28B0"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D28B0" w:rsidRDefault="007D28B0"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D28B0" w:rsidRDefault="007D28B0"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D28B0" w:rsidRDefault="007D28B0"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CD08CA" w:rsidRPr="007D28B0"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D28B0">
        <w:rPr>
          <w:rFonts w:ascii="Times New Roman" w:eastAsia="Times New Roman" w:hAnsi="Times New Roman" w:cs="Times New Roman"/>
          <w:b/>
          <w:noProof/>
          <w:lang w:eastAsia="tr-TR"/>
        </w:rPr>
        <w:drawing>
          <wp:anchor distT="0" distB="0" distL="0" distR="0" simplePos="0" relativeHeight="251670528"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7D28B0">
        <w:rPr>
          <w:rFonts w:ascii="Times New Roman" w:eastAsia="Times New Roman" w:hAnsi="Times New Roman" w:cs="Times New Roman"/>
          <w:b/>
          <w:spacing w:val="-2"/>
        </w:rPr>
        <w:t>T.C.</w:t>
      </w:r>
    </w:p>
    <w:p w:rsidR="00CD08CA" w:rsidRPr="007D28B0"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D28B0">
        <w:rPr>
          <w:rFonts w:ascii="Times New Roman" w:eastAsia="Times New Roman" w:hAnsi="Times New Roman" w:cs="Times New Roman"/>
          <w:b/>
          <w:spacing w:val="-2"/>
        </w:rPr>
        <w:t>ESKİŞEHİR OSMANGAZİ ÜNİVERSİTESİ</w:t>
      </w:r>
    </w:p>
    <w:p w:rsidR="00CD08CA" w:rsidRPr="007D28B0"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D28B0">
        <w:rPr>
          <w:rFonts w:ascii="Times New Roman" w:eastAsia="Times New Roman" w:hAnsi="Times New Roman" w:cs="Times New Roman"/>
          <w:b/>
          <w:spacing w:val="-2"/>
        </w:rPr>
        <w:t>SAĞLIK BİLİMLERİ ENSTİTÜSÜ</w:t>
      </w:r>
    </w:p>
    <w:p w:rsidR="00CD08CA" w:rsidRPr="007D28B0"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D28B0">
        <w:rPr>
          <w:rFonts w:ascii="Times New Roman" w:eastAsia="Times New Roman" w:hAnsi="Times New Roman" w:cs="Times New Roman"/>
          <w:b/>
          <w:spacing w:val="-2"/>
        </w:rPr>
        <w:t>TIP TARİHİ VE ETİK ANABİLİM DALI</w:t>
      </w:r>
    </w:p>
    <w:p w:rsidR="00CD08CA" w:rsidRPr="00BF4B95" w:rsidRDefault="00CD08CA" w:rsidP="00CD08CA">
      <w:pPr>
        <w:widowControl w:val="0"/>
        <w:autoSpaceDE w:val="0"/>
        <w:autoSpaceDN w:val="0"/>
        <w:spacing w:after="20" w:line="240" w:lineRule="auto"/>
        <w:ind w:right="1"/>
        <w:jc w:val="center"/>
        <w:rPr>
          <w:rFonts w:ascii="Times New Roman" w:hAnsi="Times New Roman" w:cs="Times New Roman"/>
          <w:b/>
          <w:sz w:val="20"/>
          <w:szCs w:val="20"/>
        </w:rPr>
      </w:pPr>
      <w:r w:rsidRPr="007D28B0">
        <w:rPr>
          <w:rFonts w:ascii="Times New Roman" w:eastAsia="Times New Roman" w:hAnsi="Times New Roman" w:cs="Times New Roman"/>
          <w:b/>
        </w:rPr>
        <w:t>DERS</w:t>
      </w:r>
      <w:r w:rsidRPr="007D28B0">
        <w:rPr>
          <w:rFonts w:ascii="Times New Roman" w:eastAsia="Times New Roman" w:hAnsi="Times New Roman" w:cs="Times New Roman"/>
          <w:b/>
          <w:spacing w:val="-4"/>
        </w:rPr>
        <w:t xml:space="preserve"> </w:t>
      </w:r>
      <w:r w:rsidRPr="007D28B0">
        <w:rPr>
          <w:rFonts w:ascii="Times New Roman" w:eastAsia="Times New Roman" w:hAnsi="Times New Roman" w:cs="Times New Roman"/>
          <w:b/>
        </w:rPr>
        <w:t>BİLGİ</w:t>
      </w:r>
      <w:r w:rsidRPr="007D28B0">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193E54" w:rsidRPr="00BF4B95" w:rsidTr="007D28B0">
        <w:trPr>
          <w:trHeight w:val="397"/>
        </w:trPr>
        <w:tc>
          <w:tcPr>
            <w:tcW w:w="6506" w:type="dxa"/>
            <w:vAlign w:val="center"/>
          </w:tcPr>
          <w:p w:rsidR="00193E54" w:rsidRPr="007D28B0" w:rsidRDefault="00193E54" w:rsidP="007D28B0">
            <w:pPr>
              <w:jc w:val="center"/>
              <w:outlineLvl w:val="0"/>
              <w:rPr>
                <w:rFonts w:ascii="Times New Roman" w:hAnsi="Times New Roman" w:cs="Times New Roman"/>
                <w:b/>
                <w:sz w:val="20"/>
                <w:szCs w:val="20"/>
              </w:rPr>
            </w:pPr>
            <w:r w:rsidRPr="007D28B0">
              <w:rPr>
                <w:rFonts w:ascii="Times New Roman" w:hAnsi="Times New Roman" w:cs="Times New Roman"/>
                <w:b/>
                <w:sz w:val="20"/>
                <w:szCs w:val="20"/>
              </w:rPr>
              <w:t>SAĞLIK HUKUKU ve ETİK</w:t>
            </w:r>
          </w:p>
        </w:tc>
        <w:tc>
          <w:tcPr>
            <w:tcW w:w="3118" w:type="dxa"/>
            <w:vAlign w:val="center"/>
          </w:tcPr>
          <w:p w:rsidR="00193E54" w:rsidRPr="007D28B0" w:rsidRDefault="00193E54" w:rsidP="007D28B0">
            <w:pPr>
              <w:jc w:val="center"/>
              <w:outlineLvl w:val="0"/>
              <w:rPr>
                <w:rFonts w:ascii="Times New Roman" w:hAnsi="Times New Roman" w:cs="Times New Roman"/>
                <w:b/>
                <w:sz w:val="20"/>
                <w:szCs w:val="20"/>
              </w:rPr>
            </w:pPr>
            <w:bookmarkStart w:id="4" w:name="DERS521601206"/>
            <w:proofErr w:type="gramStart"/>
            <w:r w:rsidRPr="007D28B0">
              <w:rPr>
                <w:rFonts w:ascii="Times New Roman" w:hAnsi="Times New Roman" w:cs="Times New Roman"/>
                <w:b/>
                <w:sz w:val="20"/>
                <w:szCs w:val="20"/>
              </w:rPr>
              <w:t>521603206</w:t>
            </w:r>
            <w:bookmarkEnd w:id="4"/>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r w:rsidR="00193E54"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r w:rsidR="00193E54"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CD08CA" w:rsidRPr="00BF4B95" w:rsidTr="005D14E1">
        <w:trPr>
          <w:trHeight w:val="548"/>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vAlign w:val="center"/>
          </w:tcPr>
          <w:p w:rsidR="00CD08CA" w:rsidRPr="00BF4B95" w:rsidRDefault="00193E54" w:rsidP="00CD08CA">
            <w:pPr>
              <w:rPr>
                <w:rFonts w:ascii="Times New Roman" w:hAnsi="Times New Roman" w:cs="Times New Roman"/>
                <w:sz w:val="20"/>
                <w:szCs w:val="20"/>
              </w:rPr>
            </w:pPr>
            <w:proofErr w:type="gramStart"/>
            <w:r w:rsidRPr="00BF4B95">
              <w:rPr>
                <w:rFonts w:ascii="Times New Roman" w:hAnsi="Times New Roman" w:cs="Times New Roman"/>
                <w:sz w:val="20"/>
                <w:szCs w:val="20"/>
              </w:rPr>
              <w:t xml:space="preserve">Sağlık personeli kavramını bilmek. </w:t>
            </w:r>
            <w:proofErr w:type="gramEnd"/>
            <w:r w:rsidRPr="00BF4B95">
              <w:rPr>
                <w:rFonts w:ascii="Times New Roman" w:hAnsi="Times New Roman" w:cs="Times New Roman"/>
                <w:sz w:val="20"/>
                <w:szCs w:val="20"/>
              </w:rPr>
              <w:t>Yüksek sağlık şurası, adli tıp kurumu ve sağlık meslek kurulları ve görevlerini kavramak, tıbbi müdahaleyi etik açıdan değerlendirebilmek</w:t>
            </w:r>
          </w:p>
        </w:tc>
      </w:tr>
      <w:tr w:rsidR="00CD08CA" w:rsidRPr="00BF4B95" w:rsidTr="00CD08CA">
        <w:trPr>
          <w:trHeight w:val="984"/>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vAlign w:val="center"/>
          </w:tcPr>
          <w:p w:rsidR="00193E54" w:rsidRPr="00BF4B95" w:rsidRDefault="00193E54" w:rsidP="00193E54">
            <w:pPr>
              <w:tabs>
                <w:tab w:val="left" w:pos="285"/>
                <w:tab w:val="right" w:pos="6753"/>
              </w:tabs>
              <w:rPr>
                <w:rFonts w:ascii="Times New Roman" w:hAnsi="Times New Roman" w:cs="Times New Roman"/>
                <w:color w:val="000000"/>
                <w:sz w:val="20"/>
                <w:szCs w:val="20"/>
              </w:rPr>
            </w:pPr>
            <w:r w:rsidRPr="00BF4B95">
              <w:rPr>
                <w:rFonts w:ascii="Times New Roman" w:hAnsi="Times New Roman" w:cs="Times New Roman"/>
                <w:color w:val="000000"/>
                <w:sz w:val="20"/>
                <w:szCs w:val="20"/>
              </w:rPr>
              <w:t>Sağlık Hizmetlerinin sunumunda hukuk, etik ve felsefe birlikteliğini kavramak</w:t>
            </w:r>
          </w:p>
          <w:p w:rsidR="00193E54" w:rsidRPr="00BF4B95" w:rsidRDefault="00193E54" w:rsidP="00193E54">
            <w:pPr>
              <w:tabs>
                <w:tab w:val="left" w:pos="285"/>
                <w:tab w:val="right" w:pos="6753"/>
              </w:tabs>
              <w:ind w:left="33"/>
              <w:rPr>
                <w:rFonts w:ascii="Times New Roman" w:hAnsi="Times New Roman" w:cs="Times New Roman"/>
                <w:color w:val="000000"/>
                <w:sz w:val="20"/>
                <w:szCs w:val="20"/>
              </w:rPr>
            </w:pPr>
            <w:r w:rsidRPr="00BF4B95">
              <w:rPr>
                <w:rFonts w:ascii="Times New Roman" w:hAnsi="Times New Roman" w:cs="Times New Roman"/>
                <w:color w:val="000000"/>
                <w:sz w:val="20"/>
                <w:szCs w:val="20"/>
              </w:rPr>
              <w:t xml:space="preserve">Sağlık hizmetleri ile ilişkin kurullar, mesleki disiplin ve tıbbi müdahalenin hukuka  </w:t>
            </w:r>
          </w:p>
          <w:p w:rsidR="00CD08CA" w:rsidRPr="00BF4B95" w:rsidRDefault="00193E54" w:rsidP="00193E54">
            <w:pPr>
              <w:rPr>
                <w:rFonts w:ascii="Times New Roman" w:hAnsi="Times New Roman" w:cs="Times New Roman"/>
                <w:sz w:val="20"/>
                <w:szCs w:val="20"/>
              </w:rPr>
            </w:pPr>
            <w:proofErr w:type="gramStart"/>
            <w:r w:rsidRPr="00BF4B95">
              <w:rPr>
                <w:rFonts w:ascii="Times New Roman" w:hAnsi="Times New Roman" w:cs="Times New Roman"/>
                <w:color w:val="000000"/>
                <w:sz w:val="20"/>
                <w:szCs w:val="20"/>
              </w:rPr>
              <w:t>Uy   uygunluğunu</w:t>
            </w:r>
            <w:proofErr w:type="gramEnd"/>
            <w:r w:rsidRPr="00BF4B95">
              <w:rPr>
                <w:rFonts w:ascii="Times New Roman" w:hAnsi="Times New Roman" w:cs="Times New Roman"/>
                <w:color w:val="000000"/>
                <w:sz w:val="20"/>
                <w:szCs w:val="20"/>
              </w:rPr>
              <w:t xml:space="preserve"> </w:t>
            </w:r>
            <w:r w:rsidRPr="00BF4B95">
              <w:rPr>
                <w:rFonts w:ascii="Times New Roman" w:hAnsi="Times New Roman" w:cs="Times New Roman"/>
                <w:color w:val="000000"/>
                <w:sz w:val="20"/>
                <w:szCs w:val="20"/>
              </w:rPr>
              <w:tab/>
              <w:t xml:space="preserve">değerlendirmek. Hekim ve hasta arasındaki ilişkinin hukuksal boyutunu bilmek, hekimlik mesleğinin icrası sırasında mesleki </w:t>
            </w:r>
            <w:proofErr w:type="gramStart"/>
            <w:r w:rsidRPr="00BF4B95">
              <w:rPr>
                <w:rFonts w:ascii="Times New Roman" w:hAnsi="Times New Roman" w:cs="Times New Roman"/>
                <w:color w:val="000000"/>
                <w:sz w:val="20"/>
                <w:szCs w:val="20"/>
              </w:rPr>
              <w:t>özerklik,</w:t>
            </w:r>
            <w:proofErr w:type="gramEnd"/>
            <w:r w:rsidRPr="00BF4B95">
              <w:rPr>
                <w:rFonts w:ascii="Times New Roman" w:hAnsi="Times New Roman" w:cs="Times New Roman"/>
                <w:color w:val="000000"/>
                <w:sz w:val="20"/>
                <w:szCs w:val="20"/>
              </w:rPr>
              <w:t xml:space="preserve"> ve etik açıdan önemini kavrayabilmek</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413"/>
        <w:gridCol w:w="1098"/>
        <w:gridCol w:w="1364"/>
        <w:gridCol w:w="1365"/>
      </w:tblGrid>
      <w:tr w:rsidR="00CD08CA" w:rsidRPr="00BF4B95" w:rsidTr="005D14E1">
        <w:trPr>
          <w:trHeight w:val="312"/>
        </w:trPr>
        <w:tc>
          <w:tcPr>
            <w:tcW w:w="5797"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09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Öğrenciler, sağlık hukukunun temel ilkelerini ve kavramlarını anlayabilecektir.</w:t>
            </w:r>
          </w:p>
        </w:tc>
        <w:tc>
          <w:tcPr>
            <w:tcW w:w="1098"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hasta hakları ve sorumluluklarını değerlendirebilecektir. </w:t>
            </w:r>
          </w:p>
        </w:tc>
        <w:tc>
          <w:tcPr>
            <w:tcW w:w="1098"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hekim hakları ve sorumluluklarını değerlendirebilecektir. </w:t>
            </w:r>
          </w:p>
        </w:tc>
        <w:tc>
          <w:tcPr>
            <w:tcW w:w="1098"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tıbbi hata ve malpraktis vakalarını analiz edebilecektir. </w:t>
            </w:r>
          </w:p>
        </w:tc>
        <w:tc>
          <w:tcPr>
            <w:tcW w:w="1098"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mahremiyet ve gizlilik ilkelerini uygulayabilecektir. </w:t>
            </w:r>
          </w:p>
        </w:tc>
        <w:tc>
          <w:tcPr>
            <w:tcW w:w="1098"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tıbbi araştırmalarda etik ve hukuki ilkeleri değerlendirebilecektir. </w:t>
            </w:r>
          </w:p>
        </w:tc>
        <w:tc>
          <w:tcPr>
            <w:tcW w:w="1098"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ötenazi ve yaşam sonu kararlarını tartışabilecektir. </w:t>
            </w:r>
          </w:p>
        </w:tc>
        <w:tc>
          <w:tcPr>
            <w:tcW w:w="1098"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üreme teknolojileri ve genetik müdahaleleri değerlendirebilecektir. </w:t>
            </w:r>
          </w:p>
        </w:tc>
        <w:tc>
          <w:tcPr>
            <w:tcW w:w="1098"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organ nakli ve doku bağışı konularını değerlendirebilecektir. </w:t>
            </w:r>
          </w:p>
        </w:tc>
        <w:tc>
          <w:tcPr>
            <w:tcW w:w="1098"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sağlık hizmeti sunumunda etik ve hukuki ilkeleri uygulayabilecektir. </w:t>
            </w:r>
          </w:p>
        </w:tc>
        <w:tc>
          <w:tcPr>
            <w:tcW w:w="1098"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lastRenderedPageBreak/>
              <w:t>11</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Öğrenciler, sağlık hukukunda sağlık politikası ve mevzuatını değerlendirebilecektir.</w:t>
            </w:r>
          </w:p>
        </w:tc>
        <w:tc>
          <w:tcPr>
            <w:tcW w:w="1098"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profesyonel sorumluluklarını ve hesap verebilirliklerini anlayabilecektir. </w:t>
            </w:r>
          </w:p>
        </w:tc>
        <w:tc>
          <w:tcPr>
            <w:tcW w:w="1098"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13</w:t>
            </w:r>
          </w:p>
        </w:tc>
        <w:tc>
          <w:tcPr>
            <w:tcW w:w="5413" w:type="dxa"/>
            <w:tcBorders>
              <w:top w:val="single" w:sz="6" w:space="0" w:color="auto"/>
              <w:left w:val="single" w:sz="6" w:space="0" w:color="auto"/>
              <w:bottom w:val="single" w:sz="6" w:space="0" w:color="auto"/>
              <w:right w:val="single" w:sz="6" w:space="0" w:color="auto"/>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sürekli mesleki gelişimde etik ve hukuki ilkelerin önemini değerlendirebilecektir. </w:t>
            </w:r>
          </w:p>
        </w:tc>
        <w:tc>
          <w:tcPr>
            <w:tcW w:w="1098"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93E54" w:rsidRPr="00BF4B95" w:rsidTr="005D14E1">
        <w:trPr>
          <w:trHeight w:val="230"/>
        </w:trPr>
        <w:tc>
          <w:tcPr>
            <w:tcW w:w="2112" w:type="dxa"/>
            <w:shd w:val="clear" w:color="auto" w:fill="FFF2CC" w:themeFill="accent4" w:themeFillTint="33"/>
            <w:vAlign w:val="center"/>
          </w:tcPr>
          <w:p w:rsidR="00193E54" w:rsidRPr="00BF4B95" w:rsidRDefault="00193E54" w:rsidP="00193E54">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tcPr>
          <w:p w:rsidR="00193E54" w:rsidRPr="00BF4B95" w:rsidRDefault="00193E54" w:rsidP="00193E54">
            <w:pPr>
              <w:pStyle w:val="Balk4"/>
              <w:spacing w:before="0" w:beforeAutospacing="0" w:after="0" w:afterAutospacing="0"/>
              <w:outlineLvl w:val="3"/>
              <w:rPr>
                <w:b w:val="0"/>
                <w:color w:val="000000"/>
                <w:sz w:val="20"/>
                <w:szCs w:val="20"/>
                <w:lang w:eastAsia="tr-TR"/>
              </w:rPr>
            </w:pPr>
            <w:r w:rsidRPr="00BF4B95">
              <w:rPr>
                <w:b w:val="0"/>
                <w:color w:val="000000"/>
                <w:sz w:val="20"/>
                <w:szCs w:val="20"/>
                <w:lang w:eastAsia="tr-TR"/>
              </w:rPr>
              <w:t>Hakan Hakeri, Tıp Hukuku, 2013, Seçkin Yayınları.</w:t>
            </w:r>
          </w:p>
          <w:p w:rsidR="00193E54" w:rsidRPr="00BF4B95" w:rsidRDefault="00193E54" w:rsidP="00193E54">
            <w:pPr>
              <w:pStyle w:val="Balk4"/>
              <w:spacing w:before="0" w:beforeAutospacing="0" w:after="0" w:afterAutospacing="0"/>
              <w:outlineLvl w:val="3"/>
              <w:rPr>
                <w:b w:val="0"/>
                <w:sz w:val="20"/>
                <w:szCs w:val="20"/>
                <w:lang w:eastAsia="tr-TR"/>
              </w:rPr>
            </w:pPr>
          </w:p>
        </w:tc>
      </w:tr>
      <w:tr w:rsidR="00193E54" w:rsidRPr="00BF4B95" w:rsidTr="005D14E1">
        <w:trPr>
          <w:trHeight w:val="456"/>
        </w:trPr>
        <w:tc>
          <w:tcPr>
            <w:tcW w:w="2112" w:type="dxa"/>
            <w:shd w:val="clear" w:color="auto" w:fill="FFF2CC" w:themeFill="accent4" w:themeFillTint="33"/>
            <w:vAlign w:val="center"/>
          </w:tcPr>
          <w:p w:rsidR="00193E54" w:rsidRPr="00BF4B95" w:rsidRDefault="00193E54" w:rsidP="00193E54">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vAlign w:val="center"/>
          </w:tcPr>
          <w:p w:rsidR="00193E54" w:rsidRPr="00BF4B95" w:rsidRDefault="00193E54" w:rsidP="00193E54">
            <w:pPr>
              <w:pStyle w:val="Balk4"/>
              <w:spacing w:before="0" w:beforeAutospacing="0" w:after="0" w:afterAutospacing="0"/>
              <w:outlineLvl w:val="3"/>
              <w:rPr>
                <w:b w:val="0"/>
                <w:color w:val="000000"/>
                <w:sz w:val="20"/>
                <w:szCs w:val="20"/>
                <w:lang w:eastAsia="tr-TR"/>
              </w:rPr>
            </w:pPr>
            <w:r w:rsidRPr="00BF4B95">
              <w:rPr>
                <w:b w:val="0"/>
                <w:color w:val="000000"/>
                <w:sz w:val="20"/>
                <w:szCs w:val="20"/>
                <w:lang w:eastAsia="tr-TR"/>
              </w:rPr>
              <w:t>Hakan Hakeri, Tıp Hukuku, 2013, Seçkin Yayınları.</w:t>
            </w:r>
          </w:p>
          <w:p w:rsidR="00193E54" w:rsidRPr="00BF4B95" w:rsidRDefault="00193E54" w:rsidP="00193E54">
            <w:pPr>
              <w:pStyle w:val="Balk4"/>
              <w:spacing w:before="0" w:beforeAutospacing="0" w:after="0" w:afterAutospacing="0"/>
              <w:outlineLvl w:val="3"/>
              <w:rPr>
                <w:b w:val="0"/>
                <w:color w:val="000000"/>
                <w:sz w:val="20"/>
                <w:szCs w:val="20"/>
                <w:lang w:eastAsia="tr-TR"/>
              </w:rPr>
            </w:pPr>
            <w:r w:rsidRPr="00BF4B95">
              <w:rPr>
                <w:b w:val="0"/>
                <w:color w:val="000000"/>
                <w:sz w:val="20"/>
                <w:szCs w:val="20"/>
                <w:lang w:eastAsia="tr-TR"/>
              </w:rPr>
              <w:t xml:space="preserve">Barış </w:t>
            </w:r>
            <w:proofErr w:type="gramStart"/>
            <w:r w:rsidRPr="00BF4B95">
              <w:rPr>
                <w:b w:val="0"/>
                <w:color w:val="000000"/>
                <w:sz w:val="20"/>
                <w:szCs w:val="20"/>
                <w:lang w:eastAsia="tr-TR"/>
              </w:rPr>
              <w:t>Erman,Tıbbi</w:t>
            </w:r>
            <w:proofErr w:type="gramEnd"/>
            <w:r w:rsidRPr="00BF4B95">
              <w:rPr>
                <w:b w:val="0"/>
                <w:color w:val="000000"/>
                <w:sz w:val="20"/>
                <w:szCs w:val="20"/>
                <w:lang w:eastAsia="tr-TR"/>
              </w:rPr>
              <w:t xml:space="preserve"> Müdahalenin Hukuka Uygunluğu, 2013, Seçkin Yayınları.</w:t>
            </w:r>
          </w:p>
          <w:p w:rsidR="00193E54" w:rsidRPr="00BF4B95" w:rsidRDefault="00193E54" w:rsidP="00193E54">
            <w:pPr>
              <w:pStyle w:val="ListeParagraf"/>
              <w:spacing w:after="0" w:line="240" w:lineRule="auto"/>
              <w:ind w:left="320"/>
              <w:rPr>
                <w:rFonts w:ascii="Times New Roman" w:hAnsi="Times New Roman"/>
                <w:sz w:val="20"/>
                <w:szCs w:val="20"/>
              </w:rPr>
            </w:pPr>
          </w:p>
        </w:tc>
      </w:tr>
      <w:tr w:rsidR="00193E54" w:rsidRPr="00BF4B95" w:rsidTr="005D14E1">
        <w:trPr>
          <w:trHeight w:val="338"/>
        </w:trPr>
        <w:tc>
          <w:tcPr>
            <w:tcW w:w="2112" w:type="dxa"/>
            <w:shd w:val="clear" w:color="auto" w:fill="FFF2CC" w:themeFill="accent4" w:themeFillTint="33"/>
            <w:vAlign w:val="center"/>
          </w:tcPr>
          <w:p w:rsidR="00193E54" w:rsidRPr="00BF4B95" w:rsidRDefault="00193E54" w:rsidP="00193E54">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Sağlık Personeli Kavramı</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Yüksek Sağlık Şurası</w:t>
            </w:r>
          </w:p>
        </w:tc>
      </w:tr>
      <w:tr w:rsidR="00193E54" w:rsidRPr="00BF4B95" w:rsidTr="00614C06">
        <w:trPr>
          <w:trHeight w:val="70"/>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Adli Tıp Kurumu</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Sağlık Meslekleri Kurulu</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Meslek Kuruluşları ve Mesleki Disiplin</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bCs/>
                <w:sz w:val="20"/>
                <w:szCs w:val="20"/>
              </w:rPr>
            </w:pPr>
            <w:r w:rsidRPr="00BF4B95">
              <w:rPr>
                <w:rFonts w:ascii="Times New Roman" w:hAnsi="Times New Roman" w:cs="Times New Roman"/>
                <w:bCs/>
                <w:sz w:val="20"/>
                <w:szCs w:val="20"/>
              </w:rPr>
              <w:t>Tıbbi Müdahale ve Hukuka uygunluğu</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Etik Açıdan Tıbbi Müdahale</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193E54" w:rsidRPr="00BF4B95" w:rsidRDefault="005D14E1" w:rsidP="00193E54">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193E54" w:rsidRPr="00BF4B95" w:rsidTr="00614C06">
        <w:trPr>
          <w:trHeight w:val="275"/>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Hekimin Yükümlülükleri</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Hastanın yükümlülükleri</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bCs/>
                <w:sz w:val="20"/>
                <w:szCs w:val="20"/>
              </w:rPr>
            </w:pPr>
            <w:r w:rsidRPr="00BF4B95">
              <w:rPr>
                <w:rFonts w:ascii="Times New Roman" w:hAnsi="Times New Roman" w:cs="Times New Roman"/>
                <w:bCs/>
                <w:sz w:val="20"/>
                <w:szCs w:val="20"/>
              </w:rPr>
              <w:t>Hekim ve Hasta arasındaki ilişkinin hukuksal boyutu</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Malpraktis</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Etik Kurullar</w:t>
            </w:r>
          </w:p>
        </w:tc>
      </w:tr>
      <w:tr w:rsidR="00193E54"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Hekimlik mesleğinin icrasında mesleki özerklik</w:t>
            </w:r>
          </w:p>
        </w:tc>
      </w:tr>
      <w:tr w:rsidR="00193E54"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193E54" w:rsidRPr="00BF4B95" w:rsidRDefault="00193E54" w:rsidP="00193E54">
            <w:pPr>
              <w:rPr>
                <w:rFonts w:ascii="Times New Roman" w:hAnsi="Times New Roman" w:cs="Times New Roman"/>
                <w:sz w:val="20"/>
                <w:szCs w:val="20"/>
              </w:rPr>
            </w:pPr>
            <w:r w:rsidRPr="00BF4B95">
              <w:rPr>
                <w:rFonts w:ascii="Times New Roman" w:hAnsi="Times New Roman" w:cs="Times New Roman"/>
                <w:sz w:val="20"/>
                <w:szCs w:val="20"/>
              </w:rPr>
              <w:t>Özel Durumlarda Hekim sorumlulukları</w:t>
            </w:r>
          </w:p>
        </w:tc>
      </w:tr>
      <w:tr w:rsidR="00193E54" w:rsidRPr="00BF4B95" w:rsidTr="00614C0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93E54" w:rsidRPr="00BF4B95" w:rsidRDefault="00193E54" w:rsidP="00193E54">
            <w:pPr>
              <w:jc w:val="center"/>
              <w:rPr>
                <w:rFonts w:ascii="Times New Roman" w:hAnsi="Times New Roman" w:cs="Times New Roman"/>
                <w:b/>
                <w:sz w:val="20"/>
                <w:szCs w:val="20"/>
              </w:rPr>
            </w:pPr>
            <w:r w:rsidRPr="00BF4B95">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193E54" w:rsidRPr="00BF4B95" w:rsidRDefault="005D14E1" w:rsidP="00193E54">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1285429286"/>
            <w:placeholder>
              <w:docPart w:val="E6D7D48694514F00B6A1B2B2999034C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CD08CA" w:rsidP="00CD08CA">
                <w:pPr>
                  <w:ind w:left="303"/>
                  <w:rPr>
                    <w:rFonts w:ascii="Times New Roman" w:hAnsi="Times New Roman" w:cs="Times New Roman"/>
                    <w:sz w:val="20"/>
                    <w:szCs w:val="20"/>
                  </w:rPr>
                </w:pPr>
                <w:r w:rsidRPr="00BF4B95">
                  <w:rPr>
                    <w:rFonts w:ascii="Times New Roman" w:hAnsi="Times New Roman" w:cs="Times New Roman"/>
                    <w:sz w:val="20"/>
                    <w:szCs w:val="20"/>
                  </w:rPr>
                  <w:t>Ödev</w:t>
                </w:r>
              </w:p>
            </w:tc>
          </w:sdtContent>
        </w:sdt>
        <w:tc>
          <w:tcPr>
            <w:tcW w:w="3827"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20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50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70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5D14E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5D14E1">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5D14E1">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5D14E1">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5D14E1">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5D14E1">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5D14E1">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sağlık hukukunun temel ilkelerini ve kavramlarını anlayabilecektir.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5D14E1">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hasta hakları ve sorumluluklarını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5D14E1">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hekim hakları ve sorumluluklarını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5D14E1">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tıbbi hata ve malpraktis vakalarını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5D14E1">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mahremiyet ve gizlilik ilkelerini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5D14E1">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tıbbi araştırmalarda etik ve hukuki ilkeleri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5D14E1">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ötenazi ve yaşam sonu kararlarını tartışabilecektir.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5D14E1">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üreme teknolojileri ve genetik müdahaleleri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5D14E1">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organ nakli ve doku bağışı konularını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sağlık hizmeti sunumunda etik ve hukuki ilkeleri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sağlık hukukunda sağlık politikası ve mevzuatını değerlendirebilecektir.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profesyonel sorumluluklarını ve hesap verebilirliklerini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hukukunda sürekli mesleki gelişimde etik ve hukuki ilkelerin önemini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193E54" w:rsidRPr="00BF4B95" w:rsidTr="005D14E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193E54" w:rsidRPr="00BF4B95" w:rsidRDefault="00193E54" w:rsidP="005D14E1">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sağlık hukukunda vaka analizleri ve tartışmalarına katılabilecektir.</w:t>
            </w:r>
            <w:r w:rsidRPr="00BF4B95">
              <w:rPr>
                <w:rStyle w:val="apple-converted-space"/>
                <w:rFonts w:ascii="Times New Roman" w:hAnsi="Times New Roman" w:cs="Times New Roman"/>
                <w:sz w:val="20"/>
                <w:szCs w:val="20"/>
              </w:rPr>
              <w:t> </w:t>
            </w:r>
          </w:p>
        </w:tc>
        <w:tc>
          <w:tcPr>
            <w:tcW w:w="1005" w:type="dxa"/>
            <w:tcBorders>
              <w:top w:val="single" w:sz="6" w:space="0" w:color="auto"/>
              <w:left w:val="single" w:sz="6" w:space="0" w:color="auto"/>
              <w:bottom w:val="single" w:sz="6" w:space="0" w:color="auto"/>
              <w:right w:val="single" w:sz="12" w:space="0" w:color="auto"/>
            </w:tcBorders>
            <w:vAlign w:val="center"/>
          </w:tcPr>
          <w:p w:rsidR="00193E54" w:rsidRPr="00BF4B95" w:rsidRDefault="00193E54" w:rsidP="005D14E1">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5D14E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5D14E1">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D08CA" w:rsidRPr="00BF4B95" w:rsidRDefault="00193E54" w:rsidP="00CD08CA">
            <w:pPr>
              <w:ind w:left="-109" w:right="-176"/>
              <w:jc w:val="center"/>
              <w:rPr>
                <w:rFonts w:ascii="Times New Roman" w:hAnsi="Times New Roman" w:cs="Times New Roman"/>
                <w:sz w:val="20"/>
                <w:szCs w:val="20"/>
              </w:rPr>
            </w:pPr>
            <w:r w:rsidRPr="00BF4B95">
              <w:rPr>
                <w:rFonts w:ascii="Times New Roman" w:hAnsi="Times New Roman" w:cs="Times New Roman"/>
                <w:sz w:val="20"/>
                <w:szCs w:val="20"/>
              </w:rPr>
              <w:t>Prof.Dr. Nilüfer DEMİRSOY</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Pr="00BF4B95" w:rsidRDefault="00CD08CA" w:rsidP="00CD08CA">
      <w:pPr>
        <w:spacing w:after="0" w:line="240" w:lineRule="auto"/>
        <w:outlineLvl w:val="0"/>
        <w:rPr>
          <w:rFonts w:ascii="Times New Roman" w:hAnsi="Times New Roman" w:cs="Times New Roman"/>
          <w:sz w:val="20"/>
          <w:szCs w:val="20"/>
        </w:rPr>
      </w:pPr>
    </w:p>
    <w:p w:rsidR="00CD08CA" w:rsidRPr="00BF4B95" w:rsidRDefault="00CD08CA" w:rsidP="00CD08CA">
      <w:pPr>
        <w:spacing w:after="0" w:line="240" w:lineRule="auto"/>
        <w:outlineLvl w:val="0"/>
        <w:rPr>
          <w:rFonts w:ascii="Times New Roman" w:hAnsi="Times New Roman" w:cs="Times New Roman"/>
          <w:sz w:val="20"/>
          <w:szCs w:val="20"/>
        </w:rPr>
      </w:pPr>
    </w:p>
    <w:p w:rsidR="005D14E1" w:rsidRDefault="005D14E1"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5D14E1" w:rsidRDefault="005D14E1"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5D14E1" w:rsidRDefault="005D14E1"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5D14E1" w:rsidRDefault="005D14E1"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5D14E1" w:rsidRDefault="005D14E1"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5D14E1" w:rsidRDefault="005D14E1"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5D14E1" w:rsidRDefault="005D14E1"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CD08CA" w:rsidRPr="005D14E1"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D14E1">
        <w:rPr>
          <w:rFonts w:ascii="Times New Roman" w:eastAsia="Times New Roman" w:hAnsi="Times New Roman" w:cs="Times New Roman"/>
          <w:b/>
          <w:noProof/>
          <w:lang w:eastAsia="tr-TR"/>
        </w:rPr>
        <w:lastRenderedPageBreak/>
        <w:drawing>
          <wp:anchor distT="0" distB="0" distL="0" distR="0" simplePos="0" relativeHeight="251672576"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5D14E1">
        <w:rPr>
          <w:rFonts w:ascii="Times New Roman" w:eastAsia="Times New Roman" w:hAnsi="Times New Roman" w:cs="Times New Roman"/>
          <w:b/>
          <w:spacing w:val="-2"/>
        </w:rPr>
        <w:t>T.C.</w:t>
      </w:r>
    </w:p>
    <w:p w:rsidR="00CD08CA" w:rsidRPr="005D14E1"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D14E1">
        <w:rPr>
          <w:rFonts w:ascii="Times New Roman" w:eastAsia="Times New Roman" w:hAnsi="Times New Roman" w:cs="Times New Roman"/>
          <w:b/>
          <w:spacing w:val="-2"/>
        </w:rPr>
        <w:t>ESKİŞEHİR OSMANGAZİ ÜNİVERSİTESİ</w:t>
      </w:r>
    </w:p>
    <w:p w:rsidR="00CD08CA" w:rsidRPr="005D14E1"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D14E1">
        <w:rPr>
          <w:rFonts w:ascii="Times New Roman" w:eastAsia="Times New Roman" w:hAnsi="Times New Roman" w:cs="Times New Roman"/>
          <w:b/>
          <w:spacing w:val="-2"/>
        </w:rPr>
        <w:t>SAĞLIK BİLİMLERİ ENSTİTÜSÜ</w:t>
      </w:r>
    </w:p>
    <w:p w:rsidR="00CD08CA" w:rsidRPr="005D14E1"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5D14E1">
        <w:rPr>
          <w:rFonts w:ascii="Times New Roman" w:eastAsia="Times New Roman" w:hAnsi="Times New Roman" w:cs="Times New Roman"/>
          <w:b/>
          <w:spacing w:val="-2"/>
        </w:rPr>
        <w:t>TIP TARİHİ VE ETİK ANABİLİM DALI</w:t>
      </w:r>
    </w:p>
    <w:p w:rsidR="00CD08CA" w:rsidRPr="005D14E1" w:rsidRDefault="00CD08CA" w:rsidP="00CD08CA">
      <w:pPr>
        <w:widowControl w:val="0"/>
        <w:autoSpaceDE w:val="0"/>
        <w:autoSpaceDN w:val="0"/>
        <w:spacing w:after="20" w:line="240" w:lineRule="auto"/>
        <w:ind w:right="1"/>
        <w:jc w:val="center"/>
        <w:rPr>
          <w:rFonts w:ascii="Times New Roman" w:hAnsi="Times New Roman" w:cs="Times New Roman"/>
          <w:b/>
        </w:rPr>
      </w:pPr>
      <w:r w:rsidRPr="005D14E1">
        <w:rPr>
          <w:rFonts w:ascii="Times New Roman" w:eastAsia="Times New Roman" w:hAnsi="Times New Roman" w:cs="Times New Roman"/>
          <w:b/>
        </w:rPr>
        <w:t>DERS</w:t>
      </w:r>
      <w:r w:rsidRPr="005D14E1">
        <w:rPr>
          <w:rFonts w:ascii="Times New Roman" w:eastAsia="Times New Roman" w:hAnsi="Times New Roman" w:cs="Times New Roman"/>
          <w:b/>
          <w:spacing w:val="-4"/>
        </w:rPr>
        <w:t xml:space="preserve"> </w:t>
      </w:r>
      <w:r w:rsidRPr="005D14E1">
        <w:rPr>
          <w:rFonts w:ascii="Times New Roman" w:eastAsia="Times New Roman" w:hAnsi="Times New Roman" w:cs="Times New Roman"/>
          <w:b/>
        </w:rPr>
        <w:t>BİLGİ</w:t>
      </w:r>
      <w:r w:rsidRPr="005D14E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CD08CA" w:rsidRPr="00BF4B95" w:rsidTr="005D14E1">
        <w:trPr>
          <w:trHeight w:val="397"/>
        </w:trPr>
        <w:tc>
          <w:tcPr>
            <w:tcW w:w="6506" w:type="dxa"/>
            <w:vAlign w:val="center"/>
          </w:tcPr>
          <w:p w:rsidR="00CD08CA" w:rsidRPr="005D14E1" w:rsidRDefault="00193E54" w:rsidP="005D14E1">
            <w:pPr>
              <w:jc w:val="center"/>
              <w:rPr>
                <w:rFonts w:ascii="Times New Roman" w:hAnsi="Times New Roman" w:cs="Times New Roman"/>
                <w:b/>
                <w:sz w:val="20"/>
                <w:szCs w:val="20"/>
              </w:rPr>
            </w:pPr>
            <w:r w:rsidRPr="005D14E1">
              <w:rPr>
                <w:rFonts w:ascii="Times New Roman" w:hAnsi="Times New Roman" w:cs="Times New Roman"/>
                <w:b/>
                <w:sz w:val="20"/>
                <w:szCs w:val="20"/>
              </w:rPr>
              <w:t>TIBBIN İLK ZAMANLARI</w:t>
            </w:r>
          </w:p>
        </w:tc>
        <w:tc>
          <w:tcPr>
            <w:tcW w:w="3118" w:type="dxa"/>
            <w:vAlign w:val="center"/>
          </w:tcPr>
          <w:p w:rsidR="00CD08CA" w:rsidRPr="005D14E1" w:rsidRDefault="00193E54" w:rsidP="005D14E1">
            <w:pPr>
              <w:jc w:val="center"/>
              <w:rPr>
                <w:rFonts w:ascii="Times New Roman" w:hAnsi="Times New Roman" w:cs="Times New Roman"/>
                <w:b/>
                <w:sz w:val="20"/>
                <w:szCs w:val="20"/>
              </w:rPr>
            </w:pPr>
            <w:proofErr w:type="gramStart"/>
            <w:r w:rsidRPr="005D14E1">
              <w:rPr>
                <w:rFonts w:ascii="Times New Roman" w:hAnsi="Times New Roman" w:cs="Times New Roman"/>
                <w:b/>
                <w:sz w:val="20"/>
                <w:szCs w:val="20"/>
              </w:rPr>
              <w:t>521603207</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r w:rsidR="00193E54"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193E54"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p>
          <w:p w:rsidR="00CD08CA" w:rsidRPr="00BF4B95" w:rsidRDefault="00CD08CA" w:rsidP="00CD08CA">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 xml:space="preserve">ZORUNLU </w:t>
            </w:r>
            <w:r w:rsidR="00193E54" w:rsidRPr="00BF4B95">
              <w:rPr>
                <w:rFonts w:ascii="Times New Roman" w:hAnsi="Times New Roman" w:cs="Times New Roman"/>
                <w:sz w:val="20"/>
                <w:szCs w:val="20"/>
              </w:rPr>
              <w:t xml:space="preserve"> X</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614C06" w:rsidRPr="00BF4B95" w:rsidTr="005D14E1">
        <w:trPr>
          <w:trHeight w:val="396"/>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614C06" w:rsidRPr="00BF4B95" w:rsidRDefault="00614C06" w:rsidP="00614C06">
            <w:pPr>
              <w:ind w:left="-108"/>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Bilim tarihi içinde sağlık uygulamalarının tıbbi kökenlerini görebilmek.</w:t>
            </w:r>
            <w:proofErr w:type="gramEnd"/>
          </w:p>
        </w:tc>
      </w:tr>
      <w:tr w:rsidR="00614C06" w:rsidRPr="00BF4B95" w:rsidTr="005D14E1">
        <w:trPr>
          <w:trHeight w:val="557"/>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İnsanın varoluş sürecinde tıbbi uygulamalar ve sağlığa etkileri. </w:t>
            </w:r>
            <w:proofErr w:type="gramStart"/>
            <w:r w:rsidRPr="00BF4B95">
              <w:rPr>
                <w:rFonts w:ascii="Times New Roman" w:hAnsi="Times New Roman" w:cs="Times New Roman"/>
                <w:sz w:val="20"/>
                <w:szCs w:val="20"/>
              </w:rPr>
              <w:t>Modern tıbbi gelişmelere ulaşıncaya kadar insanlık deneyimi.</w:t>
            </w:r>
            <w:proofErr w:type="gramEnd"/>
          </w:p>
          <w:p w:rsidR="00614C06" w:rsidRPr="00BF4B95" w:rsidRDefault="00614C06" w:rsidP="00614C06">
            <w:pPr>
              <w:rPr>
                <w:rFonts w:ascii="Times New Roman"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988"/>
        <w:gridCol w:w="1523"/>
        <w:gridCol w:w="1364"/>
        <w:gridCol w:w="1365"/>
      </w:tblGrid>
      <w:tr w:rsidR="00CD08CA" w:rsidRPr="00BF4B95" w:rsidTr="005D14E1">
        <w:trPr>
          <w:trHeight w:val="312"/>
        </w:trPr>
        <w:tc>
          <w:tcPr>
            <w:tcW w:w="5372"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52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4988" w:type="dxa"/>
            <w:tcBorders>
              <w:left w:val="nil"/>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antik uygarlıklarda tıbbın gelişimini anlayabilecektir. </w:t>
            </w:r>
          </w:p>
        </w:tc>
        <w:tc>
          <w:tcPr>
            <w:tcW w:w="1523"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4988" w:type="dxa"/>
            <w:tcBorders>
              <w:left w:val="nil"/>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tıbbındaki önemli figürlerin katkılarını analiz edebilecektir. </w:t>
            </w:r>
          </w:p>
        </w:tc>
        <w:tc>
          <w:tcPr>
            <w:tcW w:w="1523"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4988"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erken tarihte farklı tıbbi uygulamaları karşılaştırıp karşılaştırabilecektir. </w:t>
            </w:r>
          </w:p>
        </w:tc>
        <w:tc>
          <w:tcPr>
            <w:tcW w:w="1523"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4988"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Öğrenciler, felsefe ve dinin erken dönem tıbbı üzerindeki etkisini anlayabilecektir.</w:t>
            </w:r>
          </w:p>
        </w:tc>
        <w:tc>
          <w:tcPr>
            <w:tcW w:w="1523"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4988"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tıbbi uygulamalarının tıbbın sonraki gelişimleri üzerindeki etkisini değerlendirebilecektir. </w:t>
            </w:r>
          </w:p>
        </w:tc>
        <w:tc>
          <w:tcPr>
            <w:tcW w:w="1523"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4988"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tıbbi metinlerinin ve incelemelerinin rolünü anlayabilecektir. </w:t>
            </w:r>
          </w:p>
        </w:tc>
        <w:tc>
          <w:tcPr>
            <w:tcW w:w="1523"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4988"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tıbbının sosyal ve kültürel bağlamını analiz edebilecektir. </w:t>
            </w:r>
          </w:p>
        </w:tc>
        <w:tc>
          <w:tcPr>
            <w:tcW w:w="1523"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4988"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dönemlerde cerrahi tekniklerin gelişimini anlayabilecektir. </w:t>
            </w:r>
          </w:p>
        </w:tc>
        <w:tc>
          <w:tcPr>
            <w:tcW w:w="1523"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4988"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Öğrenciler, erken dönem tıbbında bitkisel ilaçların ve doğal tedavilerin kullanımını değerlendirebilecektir.</w:t>
            </w:r>
          </w:p>
        </w:tc>
        <w:tc>
          <w:tcPr>
            <w:tcW w:w="1523"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4988"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tıbbında hastalık ve hastalık kavramını anlayabilecektir. </w:t>
            </w:r>
          </w:p>
        </w:tc>
        <w:tc>
          <w:tcPr>
            <w:tcW w:w="1523"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11</w:t>
            </w:r>
          </w:p>
        </w:tc>
        <w:tc>
          <w:tcPr>
            <w:tcW w:w="4988"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tıbbi kurumlarının ve hastanelerin rolünü analiz edebilecektir. </w:t>
            </w:r>
          </w:p>
        </w:tc>
        <w:tc>
          <w:tcPr>
            <w:tcW w:w="1523"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4988"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dönemlerde halk sağlığı uygulamalarının gelişimini anlayabilecektir. </w:t>
            </w:r>
          </w:p>
        </w:tc>
        <w:tc>
          <w:tcPr>
            <w:tcW w:w="1523"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5D14E1">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13</w:t>
            </w:r>
          </w:p>
        </w:tc>
        <w:tc>
          <w:tcPr>
            <w:tcW w:w="4988"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tıbbının zorluklarını ve sınırlamalarını değerlendirebilecektir. </w:t>
            </w:r>
          </w:p>
        </w:tc>
        <w:tc>
          <w:tcPr>
            <w:tcW w:w="1523"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lastRenderedPageBreak/>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4C06" w:rsidRPr="00BF4B95" w:rsidTr="005D14E1">
        <w:trPr>
          <w:trHeight w:val="436"/>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1- Albert S.Lyons, R.Joseph Petrucelli “ Çağlar Boyu Tıp”</w:t>
            </w:r>
            <w:proofErr w:type="gramStart"/>
            <w:r w:rsidRPr="00BF4B95">
              <w:rPr>
                <w:rFonts w:ascii="Times New Roman" w:hAnsi="Times New Roman" w:cs="Times New Roman"/>
                <w:sz w:val="20"/>
                <w:szCs w:val="20"/>
              </w:rPr>
              <w:t>,,</w:t>
            </w:r>
            <w:proofErr w:type="gramEnd"/>
            <w:r w:rsidRPr="00BF4B95">
              <w:rPr>
                <w:rFonts w:ascii="Times New Roman" w:hAnsi="Times New Roman" w:cs="Times New Roman"/>
                <w:sz w:val="20"/>
                <w:szCs w:val="20"/>
              </w:rPr>
              <w:t xml:space="preserve"> Roche Yayınları, İstanbul 1997</w:t>
            </w:r>
          </w:p>
        </w:tc>
      </w:tr>
      <w:tr w:rsidR="00614C06" w:rsidRPr="00BF4B95" w:rsidTr="00614C06">
        <w:trPr>
          <w:trHeight w:val="843"/>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2-Ayşegül Demirhan Erdemir, “Tıbbi Deontoloji ve Genel Tıp Tarihi” Güneş&amp;Nobel Yayınları, İstanbul,1996</w:t>
            </w:r>
          </w:p>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2-Ali Haydar Bayat “Tıp Tarihi” ,Sade Matbaa, İzmir,2003</w:t>
            </w:r>
          </w:p>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3-Erdem Aydın, “Dünya ve Türk Tıp Tarihi”, Güneş&amp;Nobel Yayınları, İstanbul,2006</w:t>
            </w:r>
          </w:p>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4- Ayşegül Demirhan Erdemir “ Kısa Tıp Tarihi”,Bursa </w:t>
            </w:r>
            <w:proofErr w:type="gramStart"/>
            <w:r w:rsidRPr="00BF4B95">
              <w:rPr>
                <w:rFonts w:ascii="Times New Roman" w:hAnsi="Times New Roman" w:cs="Times New Roman"/>
                <w:sz w:val="20"/>
                <w:szCs w:val="20"/>
              </w:rPr>
              <w:t>Üniv.Yayınları</w:t>
            </w:r>
            <w:proofErr w:type="gramEnd"/>
            <w:r w:rsidRPr="00BF4B95">
              <w:rPr>
                <w:rFonts w:ascii="Times New Roman" w:hAnsi="Times New Roman" w:cs="Times New Roman"/>
                <w:sz w:val="20"/>
                <w:szCs w:val="20"/>
              </w:rPr>
              <w:t>, Bursa,1982</w:t>
            </w:r>
          </w:p>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Prof Dr.Ali Haydar Bayat “Tıp Tarihi” ,Sade </w:t>
            </w:r>
            <w:proofErr w:type="gramStart"/>
            <w:r w:rsidRPr="00BF4B95">
              <w:rPr>
                <w:rFonts w:ascii="Times New Roman" w:hAnsi="Times New Roman" w:cs="Times New Roman"/>
                <w:sz w:val="20"/>
                <w:szCs w:val="20"/>
              </w:rPr>
              <w:t>Matbaa,İzmir</w:t>
            </w:r>
            <w:proofErr w:type="gramEnd"/>
            <w:r w:rsidRPr="00BF4B95">
              <w:rPr>
                <w:rFonts w:ascii="Times New Roman" w:hAnsi="Times New Roman" w:cs="Times New Roman"/>
                <w:sz w:val="20"/>
                <w:szCs w:val="20"/>
              </w:rPr>
              <w:t>,2003</w:t>
            </w:r>
          </w:p>
        </w:tc>
      </w:tr>
      <w:tr w:rsidR="00614C06" w:rsidRPr="00BF4B95" w:rsidTr="00CD08CA">
        <w:trPr>
          <w:trHeight w:val="567"/>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Tarih öncesi </w:t>
            </w:r>
            <w:proofErr w:type="gramStart"/>
            <w:r w:rsidRPr="00BF4B95">
              <w:rPr>
                <w:rFonts w:ascii="Times New Roman" w:hAnsi="Times New Roman" w:cs="Times New Roman"/>
                <w:sz w:val="20"/>
                <w:szCs w:val="20"/>
              </w:rPr>
              <w:t>tıp,ilkel</w:t>
            </w:r>
            <w:proofErr w:type="gramEnd"/>
            <w:r w:rsidRPr="00BF4B95">
              <w:rPr>
                <w:rFonts w:ascii="Times New Roman" w:hAnsi="Times New Roman" w:cs="Times New Roman"/>
                <w:sz w:val="20"/>
                <w:szCs w:val="20"/>
              </w:rPr>
              <w:t xml:space="preserve"> tıp</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İlkel tıp; Sağlık ve hastalık kavramları, </w:t>
            </w:r>
            <w:proofErr w:type="gramStart"/>
            <w:r w:rsidRPr="00BF4B95">
              <w:rPr>
                <w:rFonts w:ascii="Times New Roman" w:hAnsi="Times New Roman" w:cs="Times New Roman"/>
                <w:sz w:val="20"/>
                <w:szCs w:val="20"/>
              </w:rPr>
              <w:t>hekimler,metodlar</w:t>
            </w:r>
            <w:proofErr w:type="gramEnd"/>
            <w:r w:rsidRPr="00BF4B95">
              <w:rPr>
                <w:rFonts w:ascii="Times New Roman" w:hAnsi="Times New Roman" w:cs="Times New Roman"/>
                <w:sz w:val="20"/>
                <w:szCs w:val="20"/>
              </w:rPr>
              <w:t>, ameliyatlar</w:t>
            </w:r>
          </w:p>
        </w:tc>
      </w:tr>
      <w:tr w:rsidR="00614C06" w:rsidRPr="00BF4B95" w:rsidTr="00614C06">
        <w:trPr>
          <w:trHeight w:val="70"/>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İlkel tıp; Kolomb öncesi Amerika tıbbı, hastalığa karşı tutumlar, tıp ve tıbbın uygulayıcıları, ilaçlar, cerrahi</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Eski kültürlerde şamanizm, tıp, sihir, büyü, Eski İbrani tıbbı</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Eski uygarlıklarda tıbbın simgeleri</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bCs/>
                <w:sz w:val="20"/>
                <w:szCs w:val="20"/>
              </w:rPr>
            </w:pPr>
            <w:r w:rsidRPr="00BF4B95">
              <w:rPr>
                <w:rFonts w:ascii="Times New Roman" w:hAnsi="Times New Roman" w:cs="Times New Roman"/>
                <w:sz w:val="20"/>
                <w:szCs w:val="20"/>
              </w:rPr>
              <w:t>Eski uygarlıklarda hekim hasta ilişkisi</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Girit ve Miken Tıbbı, Hipokrat öncesi ve Hipokrat dönemi tıp</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614C06" w:rsidRPr="00BF4B95" w:rsidRDefault="005D14E1" w:rsidP="00614C06">
            <w:pPr>
              <w:rPr>
                <w:rFonts w:ascii="Times New Roman" w:hAnsi="Times New Roman" w:cs="Times New Roman"/>
                <w:b/>
                <w:sz w:val="20"/>
                <w:szCs w:val="20"/>
              </w:rPr>
            </w:pPr>
            <w:r w:rsidRPr="00233048">
              <w:rPr>
                <w:rFonts w:ascii="Times New Roman" w:hAnsi="Times New Roman" w:cs="Times New Roman"/>
                <w:sz w:val="20"/>
                <w:szCs w:val="20"/>
              </w:rPr>
              <w:t>Ara Sınavlar</w:t>
            </w:r>
          </w:p>
        </w:tc>
      </w:tr>
      <w:tr w:rsidR="00614C06" w:rsidRPr="00BF4B95" w:rsidTr="00614C06">
        <w:trPr>
          <w:trHeight w:val="275"/>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Hastalık kaynağı ve tedaviler, keşişler, karanlık çağlar, manastırlar ve tıp </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İslamiyet’in yayılışı, hastalık ve </w:t>
            </w:r>
            <w:proofErr w:type="gramStart"/>
            <w:r w:rsidRPr="00BF4B95">
              <w:rPr>
                <w:rFonts w:ascii="Times New Roman" w:hAnsi="Times New Roman" w:cs="Times New Roman"/>
                <w:sz w:val="20"/>
                <w:szCs w:val="20"/>
              </w:rPr>
              <w:t>metodoloji</w:t>
            </w:r>
            <w:proofErr w:type="gramEnd"/>
            <w:r w:rsidRPr="00BF4B95">
              <w:rPr>
                <w:rFonts w:ascii="Times New Roman" w:hAnsi="Times New Roman" w:cs="Times New Roman"/>
                <w:sz w:val="20"/>
                <w:szCs w:val="20"/>
              </w:rPr>
              <w:t>, ünlü hekimler, hastaneler, üniversitelerin yükselişi, cerrahi, anatomi ve diseksiyon</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Klisenin rolü, haçlı seferleri, cüzzam ve veba ile mücadele, azizler-hekimler ve tedavi.</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bCs/>
                <w:sz w:val="20"/>
                <w:szCs w:val="20"/>
              </w:rPr>
            </w:pPr>
            <w:r w:rsidRPr="00BF4B95">
              <w:rPr>
                <w:rFonts w:ascii="Times New Roman" w:hAnsi="Times New Roman" w:cs="Times New Roman"/>
                <w:sz w:val="20"/>
                <w:szCs w:val="20"/>
              </w:rPr>
              <w:t>Tıbbi hümanistler, cerrahi ve hastalıklar, anatomik çizimler, önemli hekimler, botanik tasvirleri</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Sanat ve bilimin tıbba etkileri, anatomik ve fizyolojik ilerleme, tıbbi düşüncenin yeni kökenleri</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Aşının keşfi, tedavi metodları, akıl hastalıklarında tedavi</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614C06"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Modern tıbbın başlangıcı, fizyoloji, kimya ve </w:t>
            </w:r>
            <w:proofErr w:type="gramStart"/>
            <w:r w:rsidRPr="00BF4B95">
              <w:rPr>
                <w:rFonts w:ascii="Times New Roman" w:hAnsi="Times New Roman" w:cs="Times New Roman"/>
                <w:sz w:val="20"/>
                <w:szCs w:val="20"/>
              </w:rPr>
              <w:t>farmakoloji</w:t>
            </w:r>
            <w:proofErr w:type="gramEnd"/>
            <w:r w:rsidRPr="00BF4B95">
              <w:rPr>
                <w:rFonts w:ascii="Times New Roman" w:hAnsi="Times New Roman" w:cs="Times New Roman"/>
                <w:sz w:val="20"/>
                <w:szCs w:val="20"/>
              </w:rPr>
              <w:t>, mikroskobik anatomi ve embriyoloji, klinik okullar ve klinisyenler, anestezi, enfeksiyon, asepsi- antisepsi.</w:t>
            </w:r>
          </w:p>
          <w:p w:rsidR="00314F1F" w:rsidRPr="00BF4B95" w:rsidRDefault="00314F1F" w:rsidP="00614C06">
            <w:pPr>
              <w:rPr>
                <w:rFonts w:ascii="Times New Roman" w:hAnsi="Times New Roman" w:cs="Times New Roman"/>
                <w:sz w:val="20"/>
                <w:szCs w:val="20"/>
              </w:rPr>
            </w:pPr>
            <w:r w:rsidRPr="00BF4B95">
              <w:rPr>
                <w:rFonts w:ascii="Times New Roman" w:hAnsi="Times New Roman" w:cs="Times New Roman"/>
                <w:sz w:val="20"/>
                <w:szCs w:val="20"/>
              </w:rPr>
              <w:t xml:space="preserve">İnsan genetiği, immünoloji, viroloji, kanser, </w:t>
            </w:r>
            <w:proofErr w:type="gramStart"/>
            <w:r w:rsidRPr="00BF4B95">
              <w:rPr>
                <w:rFonts w:ascii="Times New Roman" w:hAnsi="Times New Roman" w:cs="Times New Roman"/>
                <w:sz w:val="20"/>
                <w:szCs w:val="20"/>
              </w:rPr>
              <w:t>transplantasyon</w:t>
            </w:r>
            <w:proofErr w:type="gramEnd"/>
            <w:r w:rsidRPr="00BF4B95">
              <w:rPr>
                <w:rFonts w:ascii="Times New Roman" w:hAnsi="Times New Roman" w:cs="Times New Roman"/>
                <w:sz w:val="20"/>
                <w:szCs w:val="20"/>
              </w:rPr>
              <w:t xml:space="preserve"> ve tıbbın farklı branşlarda ilerlemeleri</w:t>
            </w:r>
          </w:p>
        </w:tc>
      </w:tr>
      <w:tr w:rsidR="00614C06" w:rsidRPr="00BF4B95" w:rsidTr="00614C0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14C06" w:rsidRPr="00BF4B95" w:rsidRDefault="00314F1F" w:rsidP="00614C06">
            <w:pPr>
              <w:jc w:val="center"/>
              <w:rPr>
                <w:rFonts w:ascii="Times New Roman" w:hAnsi="Times New Roman" w:cs="Times New Roman"/>
                <w:b/>
                <w:sz w:val="20"/>
                <w:szCs w:val="20"/>
              </w:rPr>
            </w:pPr>
            <w:r>
              <w:rPr>
                <w:rFonts w:ascii="Times New Roman" w:hAnsi="Times New Roman" w:cs="Times New Roman"/>
                <w:b/>
                <w:sz w:val="20"/>
                <w:szCs w:val="20"/>
              </w:rPr>
              <w:t>16,</w:t>
            </w:r>
            <w:bookmarkStart w:id="5" w:name="_GoBack"/>
            <w:bookmarkEnd w:id="5"/>
            <w:r w:rsidR="00614C06" w:rsidRPr="00BF4B95">
              <w:rPr>
                <w:rFonts w:ascii="Times New Roman" w:hAnsi="Times New Roman" w:cs="Times New Roman"/>
                <w:b/>
                <w:sz w:val="20"/>
                <w:szCs w:val="20"/>
              </w:rPr>
              <w:t>17</w:t>
            </w:r>
          </w:p>
        </w:tc>
        <w:tc>
          <w:tcPr>
            <w:tcW w:w="8957" w:type="dxa"/>
            <w:tcBorders>
              <w:left w:val="nil"/>
            </w:tcBorders>
            <w:shd w:val="clear" w:color="auto" w:fill="D9D9D9" w:themeFill="background1" w:themeFillShade="D9"/>
          </w:tcPr>
          <w:p w:rsidR="00614C06" w:rsidRPr="00BF4B95" w:rsidRDefault="005D14E1" w:rsidP="00614C06">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356162211"/>
            <w:placeholder>
              <w:docPart w:val="05A384D5536249A183BF91D8201FD5A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CD08CA" w:rsidP="00CD08CA">
                <w:pPr>
                  <w:ind w:left="303"/>
                  <w:rPr>
                    <w:rFonts w:ascii="Times New Roman" w:hAnsi="Times New Roman" w:cs="Times New Roman"/>
                    <w:sz w:val="20"/>
                    <w:szCs w:val="20"/>
                  </w:rPr>
                </w:pPr>
                <w:r w:rsidRPr="00BF4B95">
                  <w:rPr>
                    <w:rFonts w:ascii="Times New Roman" w:hAnsi="Times New Roman" w:cs="Times New Roman"/>
                    <w:sz w:val="20"/>
                    <w:szCs w:val="20"/>
                  </w:rPr>
                  <w:t>Ödev</w:t>
                </w:r>
              </w:p>
            </w:tc>
          </w:sdtContent>
        </w:sdt>
        <w:tc>
          <w:tcPr>
            <w:tcW w:w="3827"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20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60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80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7C215A">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antik uygarlıklarda tıbbın gelişimini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tıbbındaki önemli figürlerin katkılarını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erken tarihte farklı tıbbi uygulamaları karşılaştırıp karşılaştırabilecektir.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felsefe ve dinin erken dönem tıbbı üzerindeki etkisini anlayabilecektir.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tıbbi uygulamalarının tıbbın sonraki gelişimleri üzerindeki etkisini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tıbbi metinlerinin ve incelemelerinin rolünü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tıbbının sosyal ve kültürel bağlamını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dönemlerde cerrahi tekniklerin gelişimini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erken dönem tıbbında bitkisel ilaçların ve doğal tedavilerin kullanımını değerlendirebilecektir.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tıbbında hastalık ve hastalık kavramını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tıbbi kurumlarının ve hastanelerin rolünü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dönemlerde halk sağlığı uygulamalarının gelişimini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erken dönem tıbbının zorluklarını ve sınırlamalarını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erken dönem tıbbı ile ilgili bir konuda araştırma yapabilecek ve bulgularını sunabilecektir.</w:t>
            </w:r>
            <w:r w:rsidRPr="00BF4B95">
              <w:rPr>
                <w:rStyle w:val="apple-converted-space"/>
                <w:rFonts w:ascii="Times New Roman" w:hAnsi="Times New Roman" w:cs="Times New Roman"/>
                <w:sz w:val="20"/>
                <w:szCs w:val="20"/>
              </w:rPr>
              <w:t>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7C215A">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7C215A">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614C06" w:rsidRPr="00BF4B95" w:rsidRDefault="00614C06" w:rsidP="00614C06">
            <w:pPr>
              <w:jc w:val="center"/>
              <w:outlineLvl w:val="0"/>
              <w:rPr>
                <w:rFonts w:ascii="Times New Roman" w:hAnsi="Times New Roman" w:cs="Times New Roman"/>
                <w:sz w:val="20"/>
                <w:szCs w:val="20"/>
              </w:rPr>
            </w:pPr>
            <w:r w:rsidRPr="00BF4B95">
              <w:rPr>
                <w:rFonts w:ascii="Times New Roman" w:hAnsi="Times New Roman" w:cs="Times New Roman"/>
                <w:color w:val="333333"/>
                <w:sz w:val="20"/>
                <w:szCs w:val="20"/>
                <w:shd w:val="clear" w:color="auto" w:fill="FFFFFF"/>
              </w:rPr>
              <w:t xml:space="preserve">Prof. </w:t>
            </w:r>
            <w:r w:rsidRPr="00BF4B95">
              <w:rPr>
                <w:rFonts w:ascii="Times New Roman" w:hAnsi="Times New Roman" w:cs="Times New Roman"/>
                <w:sz w:val="20"/>
                <w:szCs w:val="20"/>
              </w:rPr>
              <w:t>Dr. Nurdan KIRIMLIOĞLU</w:t>
            </w:r>
          </w:p>
          <w:p w:rsidR="00CD08CA" w:rsidRPr="00BF4B95" w:rsidRDefault="00CD08CA" w:rsidP="00CD08CA">
            <w:pPr>
              <w:ind w:left="-109" w:right="-176"/>
              <w:jc w:val="center"/>
              <w:rPr>
                <w:rFonts w:ascii="Times New Roman" w:hAnsi="Times New Roman" w:cs="Times New Roman"/>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Pr="00BF4B95" w:rsidRDefault="00CD08CA" w:rsidP="00CD08CA">
      <w:pPr>
        <w:spacing w:after="0" w:line="240" w:lineRule="auto"/>
        <w:outlineLvl w:val="0"/>
        <w:rPr>
          <w:rFonts w:ascii="Times New Roman" w:hAnsi="Times New Roman" w:cs="Times New Roman"/>
          <w:sz w:val="20"/>
          <w:szCs w:val="20"/>
        </w:rPr>
      </w:pPr>
    </w:p>
    <w:p w:rsidR="00CD08CA" w:rsidRPr="00BF4B95" w:rsidRDefault="00CD08CA" w:rsidP="00CD08CA">
      <w:pPr>
        <w:spacing w:after="0" w:line="240" w:lineRule="auto"/>
        <w:outlineLvl w:val="0"/>
        <w:rPr>
          <w:rFonts w:ascii="Times New Roman" w:hAnsi="Times New Roman" w:cs="Times New Roman"/>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noProof/>
          <w:lang w:eastAsia="tr-TR"/>
        </w:rPr>
        <w:lastRenderedPageBreak/>
        <w:drawing>
          <wp:anchor distT="0" distB="0" distL="0" distR="0" simplePos="0" relativeHeight="251674624"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7C215A">
        <w:rPr>
          <w:rFonts w:ascii="Times New Roman" w:eastAsia="Times New Roman" w:hAnsi="Times New Roman" w:cs="Times New Roman"/>
          <w:b/>
          <w:spacing w:val="-2"/>
        </w:rPr>
        <w:t>T.C.</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ESKİŞEHİR OSMANGAZİ ÜNİVERSİTESİ</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SAĞLIK BİLİMLERİ ENSTİTÜSÜ</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TIP TARİHİ VE ETİK ANABİLİM DALI</w:t>
      </w:r>
    </w:p>
    <w:p w:rsidR="00CD08CA" w:rsidRPr="007C215A" w:rsidRDefault="00CD08CA" w:rsidP="00CD08CA">
      <w:pPr>
        <w:widowControl w:val="0"/>
        <w:autoSpaceDE w:val="0"/>
        <w:autoSpaceDN w:val="0"/>
        <w:spacing w:after="20" w:line="240" w:lineRule="auto"/>
        <w:ind w:right="1"/>
        <w:jc w:val="center"/>
        <w:rPr>
          <w:rFonts w:ascii="Times New Roman" w:hAnsi="Times New Roman" w:cs="Times New Roman"/>
          <w:b/>
        </w:rPr>
      </w:pPr>
      <w:r w:rsidRPr="007C215A">
        <w:rPr>
          <w:rFonts w:ascii="Times New Roman" w:eastAsia="Times New Roman" w:hAnsi="Times New Roman" w:cs="Times New Roman"/>
          <w:b/>
        </w:rPr>
        <w:t>DERS</w:t>
      </w:r>
      <w:r w:rsidRPr="007C215A">
        <w:rPr>
          <w:rFonts w:ascii="Times New Roman" w:eastAsia="Times New Roman" w:hAnsi="Times New Roman" w:cs="Times New Roman"/>
          <w:b/>
          <w:spacing w:val="-4"/>
        </w:rPr>
        <w:t xml:space="preserve"> </w:t>
      </w:r>
      <w:r w:rsidRPr="007C215A">
        <w:rPr>
          <w:rFonts w:ascii="Times New Roman" w:eastAsia="Times New Roman" w:hAnsi="Times New Roman" w:cs="Times New Roman"/>
          <w:b/>
        </w:rPr>
        <w:t>BİLGİ</w:t>
      </w:r>
      <w:r w:rsidRPr="007C215A">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CD08CA" w:rsidRPr="00BF4B95" w:rsidTr="007C215A">
        <w:trPr>
          <w:trHeight w:val="397"/>
        </w:trPr>
        <w:tc>
          <w:tcPr>
            <w:tcW w:w="6506" w:type="dxa"/>
            <w:vAlign w:val="center"/>
          </w:tcPr>
          <w:p w:rsidR="00CD08CA" w:rsidRPr="00BF4B95" w:rsidRDefault="007C215A" w:rsidP="007C215A">
            <w:pPr>
              <w:jc w:val="center"/>
              <w:rPr>
                <w:rFonts w:ascii="Times New Roman" w:hAnsi="Times New Roman" w:cs="Times New Roman"/>
                <w:sz w:val="20"/>
                <w:szCs w:val="20"/>
              </w:rPr>
            </w:pPr>
            <w:r w:rsidRPr="00BF4B95">
              <w:rPr>
                <w:rFonts w:ascii="Times New Roman" w:hAnsi="Times New Roman" w:cs="Times New Roman"/>
                <w:sz w:val="20"/>
                <w:szCs w:val="20"/>
              </w:rPr>
              <w:t>ETİĞE GİRİŞ</w:t>
            </w:r>
          </w:p>
        </w:tc>
        <w:tc>
          <w:tcPr>
            <w:tcW w:w="3118" w:type="dxa"/>
            <w:vAlign w:val="center"/>
          </w:tcPr>
          <w:p w:rsidR="00CD08CA" w:rsidRPr="00BF4B95" w:rsidRDefault="007C215A" w:rsidP="007C215A">
            <w:pPr>
              <w:jc w:val="center"/>
              <w:rPr>
                <w:rFonts w:ascii="Times New Roman" w:hAnsi="Times New Roman" w:cs="Times New Roman"/>
                <w:sz w:val="20"/>
                <w:szCs w:val="20"/>
              </w:rPr>
            </w:pPr>
            <w:bookmarkStart w:id="6" w:name="DERS521603208"/>
            <w:proofErr w:type="gramStart"/>
            <w:r w:rsidRPr="00BF4B95">
              <w:rPr>
                <w:rFonts w:ascii="Times New Roman" w:hAnsi="Times New Roman" w:cs="Times New Roman"/>
                <w:sz w:val="20"/>
                <w:szCs w:val="20"/>
              </w:rPr>
              <w:t>521603208</w:t>
            </w:r>
            <w:bookmarkEnd w:id="6"/>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r w:rsidR="00614C06"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r w:rsidR="00614C06"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614C06" w:rsidRPr="00BF4B95" w:rsidTr="007C215A">
        <w:trPr>
          <w:trHeight w:val="374"/>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614C06" w:rsidRPr="00BF4B95" w:rsidRDefault="00614C06" w:rsidP="00614C06">
            <w:pPr>
              <w:ind w:left="-108"/>
              <w:rPr>
                <w:rFonts w:ascii="Times New Roman" w:hAnsi="Times New Roman" w:cs="Times New Roman"/>
                <w:sz w:val="20"/>
                <w:szCs w:val="20"/>
              </w:rPr>
            </w:pPr>
            <w:r w:rsidRPr="00BF4B95">
              <w:rPr>
                <w:rFonts w:ascii="Times New Roman" w:hAnsi="Times New Roman" w:cs="Times New Roman"/>
                <w:sz w:val="20"/>
                <w:szCs w:val="20"/>
              </w:rPr>
              <w:t xml:space="preserve">  Tıp uğraş alanı içinde etiğin yeri, tanımı, içeriği hakkında bilgi edinmek.</w:t>
            </w:r>
          </w:p>
        </w:tc>
      </w:tr>
      <w:tr w:rsidR="00614C06" w:rsidRPr="00BF4B95" w:rsidTr="007C215A">
        <w:trPr>
          <w:trHeight w:val="549"/>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Kavramsal açıdan </w:t>
            </w:r>
            <w:proofErr w:type="gramStart"/>
            <w:r w:rsidRPr="00BF4B95">
              <w:rPr>
                <w:rFonts w:ascii="Times New Roman" w:hAnsi="Times New Roman" w:cs="Times New Roman"/>
                <w:sz w:val="20"/>
                <w:szCs w:val="20"/>
              </w:rPr>
              <w:t>felsefe , ahlak</w:t>
            </w:r>
            <w:proofErr w:type="gramEnd"/>
            <w:r w:rsidRPr="00BF4B95">
              <w:rPr>
                <w:rFonts w:ascii="Times New Roman" w:hAnsi="Times New Roman" w:cs="Times New Roman"/>
                <w:sz w:val="20"/>
                <w:szCs w:val="20"/>
              </w:rPr>
              <w:t xml:space="preserve"> felsefesi, etik ve ahlak, temel etik ilke ve yaklaşımlar, insan onuru ve değeri, tıp etiği gibi alan ile ilişkili temel konular. </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846"/>
        <w:gridCol w:w="1665"/>
        <w:gridCol w:w="1364"/>
        <w:gridCol w:w="1365"/>
      </w:tblGrid>
      <w:tr w:rsidR="00CD08CA" w:rsidRPr="00BF4B95" w:rsidTr="007C215A">
        <w:trPr>
          <w:trHeight w:val="312"/>
        </w:trPr>
        <w:tc>
          <w:tcPr>
            <w:tcW w:w="5230"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6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4846" w:type="dxa"/>
            <w:tcBorders>
              <w:left w:val="nil"/>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etiğin temel kavramlarını ve teorilerini anlayabilecektir. </w:t>
            </w:r>
          </w:p>
        </w:tc>
        <w:tc>
          <w:tcPr>
            <w:tcW w:w="1665"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4846" w:type="dxa"/>
            <w:tcBorders>
              <w:left w:val="nil"/>
            </w:tcBorders>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farklı etik çerçeveleri kullanarak etik ikilemleri analiz edebilecektir. </w:t>
            </w:r>
          </w:p>
        </w:tc>
        <w:tc>
          <w:tcPr>
            <w:tcW w:w="1665" w:type="dxa"/>
            <w:tcBorders>
              <w:left w:val="nil"/>
            </w:tcBorders>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
        </w:tc>
        <w:tc>
          <w:tcPr>
            <w:tcW w:w="1364"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4846"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etiğin kişisel ve profesyonel hayattaki rolünü değerlendirebilecektir. </w:t>
            </w:r>
          </w:p>
        </w:tc>
        <w:tc>
          <w:tcPr>
            <w:tcW w:w="1665"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4846"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etik ve hukuk arasındaki ilişkiyi anlayabilecektir. </w:t>
            </w:r>
          </w:p>
        </w:tc>
        <w:tc>
          <w:tcPr>
            <w:tcW w:w="1665"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4846"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iş, sağlık ve teknoloji gibi çeşitli alanlarda etik sorunları belirleyip analiz edebilecektir. </w:t>
            </w:r>
          </w:p>
        </w:tc>
        <w:tc>
          <w:tcPr>
            <w:tcW w:w="1665"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vAlign w:val="center"/>
          </w:tcPr>
          <w:p w:rsidR="00920BEB" w:rsidRPr="00BF4B95" w:rsidRDefault="00920BEB" w:rsidP="00920BEB">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920BEB" w:rsidRPr="00BF4B95" w:rsidRDefault="00920BEB" w:rsidP="00920BEB">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4846"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etik karar vermenin önemini anlayabilecektir. </w:t>
            </w:r>
          </w:p>
        </w:tc>
        <w:tc>
          <w:tcPr>
            <w:tcW w:w="1665"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4846"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kültürel ve sosyal faktörlerin etik değerler üzerindeki etkisini değerlendirebilecektir. </w:t>
            </w:r>
          </w:p>
        </w:tc>
        <w:tc>
          <w:tcPr>
            <w:tcW w:w="1665"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4846"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ahlaki sorumluluk kavramını anlayabilecektir. </w:t>
            </w:r>
          </w:p>
        </w:tc>
        <w:tc>
          <w:tcPr>
            <w:tcW w:w="1665"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4846"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gelişen teknolojilerin etik sonuçlarını analiz edebilecektir. </w:t>
            </w:r>
          </w:p>
        </w:tc>
        <w:tc>
          <w:tcPr>
            <w:tcW w:w="1665"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4846"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etiğin sosyal adaleti teşvik etmedeki rolünü anlayabilecektir. </w:t>
            </w:r>
          </w:p>
        </w:tc>
        <w:tc>
          <w:tcPr>
            <w:tcW w:w="1665"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11</w:t>
            </w:r>
          </w:p>
        </w:tc>
        <w:tc>
          <w:tcPr>
            <w:tcW w:w="4846"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küreselleşmenin etik zorluklarını değerlendirebilecektir. </w:t>
            </w:r>
          </w:p>
        </w:tc>
        <w:tc>
          <w:tcPr>
            <w:tcW w:w="1665"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4846"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Öğrenciler, etik liderliğin önemini anlayabilecektir.</w:t>
            </w:r>
          </w:p>
        </w:tc>
        <w:tc>
          <w:tcPr>
            <w:tcW w:w="1665"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920BEB"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920BEB" w:rsidRPr="00BF4B95" w:rsidRDefault="00920BEB" w:rsidP="00920BEB">
            <w:pPr>
              <w:jc w:val="right"/>
              <w:rPr>
                <w:rFonts w:ascii="Times New Roman" w:hAnsi="Times New Roman" w:cs="Times New Roman"/>
                <w:b/>
                <w:sz w:val="20"/>
                <w:szCs w:val="20"/>
              </w:rPr>
            </w:pPr>
            <w:r w:rsidRPr="00BF4B95">
              <w:rPr>
                <w:rFonts w:ascii="Times New Roman" w:hAnsi="Times New Roman" w:cs="Times New Roman"/>
                <w:b/>
                <w:sz w:val="20"/>
                <w:szCs w:val="20"/>
              </w:rPr>
              <w:lastRenderedPageBreak/>
              <w:t>13</w:t>
            </w:r>
          </w:p>
        </w:tc>
        <w:tc>
          <w:tcPr>
            <w:tcW w:w="4846" w:type="dxa"/>
            <w:tcBorders>
              <w:left w:val="nil"/>
            </w:tcBorders>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Öğrenciler, çevre konularındaki etik hususları değerlendirebilecektir. </w:t>
            </w:r>
          </w:p>
        </w:tc>
        <w:tc>
          <w:tcPr>
            <w:tcW w:w="1665" w:type="dxa"/>
            <w:tcBorders>
              <w:left w:val="nil"/>
            </w:tcBorders>
            <w:vAlign w:val="center"/>
          </w:tcPr>
          <w:p w:rsidR="00920BEB" w:rsidRPr="00BF4B95" w:rsidRDefault="00920BEB" w:rsidP="00920BEB">
            <w:pPr>
              <w:jc w:val="center"/>
              <w:rPr>
                <w:rFonts w:ascii="Times New Roman" w:hAnsi="Times New Roman" w:cs="Times New Roman"/>
                <w:sz w:val="20"/>
                <w:szCs w:val="20"/>
              </w:rPr>
            </w:pPr>
          </w:p>
        </w:tc>
        <w:tc>
          <w:tcPr>
            <w:tcW w:w="1364" w:type="dxa"/>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920BEB" w:rsidRPr="00BF4B95" w:rsidRDefault="00920BEB" w:rsidP="00920BEB">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4C06" w:rsidRPr="00BF4B95" w:rsidTr="007C215A">
        <w:trPr>
          <w:trHeight w:val="330"/>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 Annemarie Pieper, Etiğe Giriş, Ayrıntı Yayınları,2012</w:t>
            </w:r>
          </w:p>
        </w:tc>
      </w:tr>
      <w:tr w:rsidR="00614C06" w:rsidRPr="00BF4B95" w:rsidTr="007C215A">
        <w:trPr>
          <w:trHeight w:val="1121"/>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vAlign w:val="center"/>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1-Erdem Aydın, “Tıp Etiğine Giriş” Pegem A Yayıncılık, Ankara, 2001. </w:t>
            </w:r>
          </w:p>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2-Bedi N. Şehuvaroğlu, “Tıbbi Deontoloji” Tıp Fakültesi Vakfı, İstanbul, 1983.</w:t>
            </w:r>
          </w:p>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3-William Frankena, Etik, İmge Yayınları,2007</w:t>
            </w:r>
          </w:p>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4-Ahmet Cevizci, Felsefeye Giriş, 2015</w:t>
            </w:r>
          </w:p>
          <w:p w:rsidR="00614C06" w:rsidRPr="00BF4B95" w:rsidRDefault="00614C06" w:rsidP="007C215A">
            <w:pPr>
              <w:rPr>
                <w:rFonts w:ascii="Times New Roman" w:hAnsi="Times New Roman"/>
                <w:sz w:val="20"/>
                <w:szCs w:val="20"/>
              </w:rPr>
            </w:pPr>
            <w:r w:rsidRPr="00BF4B95">
              <w:rPr>
                <w:rFonts w:ascii="Times New Roman" w:hAnsi="Times New Roman" w:cs="Times New Roman"/>
                <w:sz w:val="20"/>
                <w:szCs w:val="20"/>
              </w:rPr>
              <w:t>5-Ray Billington, Felsefeyi Yaşamak,1995</w:t>
            </w:r>
          </w:p>
        </w:tc>
      </w:tr>
      <w:tr w:rsidR="00614C06" w:rsidRPr="00BF4B95" w:rsidTr="00CD08CA">
        <w:trPr>
          <w:trHeight w:val="567"/>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Felsefe, felsefi düşünce, felsefe disiplinleri </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Felsefe disiplinleri</w:t>
            </w:r>
          </w:p>
        </w:tc>
      </w:tr>
      <w:tr w:rsidR="00614C06" w:rsidRPr="00BF4B95" w:rsidTr="00614C06">
        <w:trPr>
          <w:trHeight w:val="70"/>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Ahlak felsefesi, etik ve ahlak kavramları</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Etik türleri</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Temel etik ilke ve yaklaşımlar</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Normlar ve uygulamalı etik</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614C06" w:rsidRPr="00BF4B95" w:rsidRDefault="007C215A" w:rsidP="00614C06">
            <w:pPr>
              <w:rPr>
                <w:rFonts w:ascii="Times New Roman" w:hAnsi="Times New Roman" w:cs="Times New Roman"/>
                <w:bCs/>
                <w:sz w:val="20"/>
                <w:szCs w:val="20"/>
              </w:rPr>
            </w:pPr>
            <w:r w:rsidRPr="00BF4B95">
              <w:rPr>
                <w:rFonts w:ascii="Times New Roman" w:hAnsi="Times New Roman" w:cs="Times New Roman"/>
                <w:sz w:val="20"/>
                <w:szCs w:val="20"/>
              </w:rPr>
              <w:t>İnsan onuru ve değeri</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614C06" w:rsidRPr="00BF4B95" w:rsidRDefault="007C215A" w:rsidP="00614C06">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614C06" w:rsidRPr="00BF4B95" w:rsidTr="00614C06">
        <w:trPr>
          <w:trHeight w:val="275"/>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Tıp etiği</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Biyoetik</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Çevre etiği</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bCs/>
                <w:sz w:val="20"/>
                <w:szCs w:val="20"/>
              </w:rPr>
            </w:pPr>
            <w:r w:rsidRPr="00BF4B95">
              <w:rPr>
                <w:rFonts w:ascii="Times New Roman" w:hAnsi="Times New Roman" w:cs="Times New Roman"/>
                <w:bCs/>
                <w:sz w:val="20"/>
                <w:szCs w:val="20"/>
              </w:rPr>
              <w:t>Hayvan etiği</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Bakım etiği</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Feminist etik</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Meslek etiği </w:t>
            </w:r>
          </w:p>
        </w:tc>
      </w:tr>
      <w:tr w:rsidR="00614C06" w:rsidRPr="00BF4B95" w:rsidTr="00614C0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614C06" w:rsidRPr="00BF4B95" w:rsidRDefault="007C215A" w:rsidP="00614C06">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1359389546"/>
            <w:placeholder>
              <w:docPart w:val="673E11AF8FEB4E909A4ED93BB56466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CD08CA" w:rsidP="00CD08CA">
                <w:pPr>
                  <w:ind w:left="303"/>
                  <w:rPr>
                    <w:rFonts w:ascii="Times New Roman" w:hAnsi="Times New Roman" w:cs="Times New Roman"/>
                    <w:sz w:val="20"/>
                    <w:szCs w:val="20"/>
                  </w:rPr>
                </w:pPr>
                <w:r w:rsidRPr="00BF4B95">
                  <w:rPr>
                    <w:rFonts w:ascii="Times New Roman" w:hAnsi="Times New Roman" w:cs="Times New Roman"/>
                    <w:sz w:val="20"/>
                    <w:szCs w:val="20"/>
                  </w:rPr>
                  <w:t>Ödev</w:t>
                </w:r>
              </w:p>
            </w:tc>
          </w:sdtContent>
        </w:sdt>
        <w:tc>
          <w:tcPr>
            <w:tcW w:w="3827"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30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70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7C215A">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etiğin temel kavramlarını ve teorilerini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farklı etik çerçeveleri kullanarak etik ikilemleri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etiğin kişisel ve profesyonel hayattaki rolünü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etik ve hukuk arasındaki ilişkiyi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iş, sağlık ve teknoloji gibi çeşitli alanlarda etik sorunları belirleyip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etik karar vermenin önemini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kültürel ve sosyal faktörlerin etik değerler üzerindeki etkisini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ahlaki sorumluluk kavramını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gelişen teknolojilerin etik sonuçlarını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etiğin sosyal adaleti teşvik etmedeki rolünü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küreselleşmenin etik zorluklarını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etik liderliğin önemini anlayabilecektir.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çevre konularındaki etik hususları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etik tartışmalara ve münazaralara katılabilecektir.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7C215A">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7C215A">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D08CA" w:rsidRPr="00BF4B95" w:rsidRDefault="00614C06" w:rsidP="00CD08CA">
            <w:pPr>
              <w:ind w:left="-109" w:right="-176"/>
              <w:jc w:val="center"/>
              <w:rPr>
                <w:rFonts w:ascii="Times New Roman" w:hAnsi="Times New Roman" w:cs="Times New Roman"/>
                <w:sz w:val="20"/>
                <w:szCs w:val="20"/>
              </w:rPr>
            </w:pPr>
            <w:r w:rsidRPr="00BF4B95">
              <w:rPr>
                <w:rFonts w:ascii="Times New Roman" w:hAnsi="Times New Roman" w:cs="Times New Roman"/>
                <w:b/>
                <w:sz w:val="20"/>
                <w:szCs w:val="20"/>
              </w:rPr>
              <w:t>Prof.Dr. Nurdan KIRIMLIOĞLU</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Pr="00BF4B95" w:rsidRDefault="00CD08CA" w:rsidP="00CD08CA">
      <w:pPr>
        <w:spacing w:after="0" w:line="240" w:lineRule="auto"/>
        <w:outlineLvl w:val="0"/>
        <w:rPr>
          <w:rFonts w:ascii="Times New Roman" w:hAnsi="Times New Roman" w:cs="Times New Roman"/>
          <w:sz w:val="20"/>
          <w:szCs w:val="20"/>
        </w:rPr>
      </w:pPr>
    </w:p>
    <w:p w:rsidR="00CD08CA" w:rsidRPr="00BF4B95" w:rsidRDefault="00CD08CA" w:rsidP="00CD08CA">
      <w:pPr>
        <w:spacing w:after="0" w:line="240" w:lineRule="auto"/>
        <w:outlineLvl w:val="0"/>
        <w:rPr>
          <w:rFonts w:ascii="Times New Roman" w:hAnsi="Times New Roman" w:cs="Times New Roman"/>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noProof/>
          <w:lang w:eastAsia="tr-TR"/>
        </w:rPr>
        <w:lastRenderedPageBreak/>
        <w:drawing>
          <wp:anchor distT="0" distB="0" distL="0" distR="0" simplePos="0" relativeHeight="251676672"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7C215A">
        <w:rPr>
          <w:rFonts w:ascii="Times New Roman" w:eastAsia="Times New Roman" w:hAnsi="Times New Roman" w:cs="Times New Roman"/>
          <w:b/>
          <w:spacing w:val="-2"/>
        </w:rPr>
        <w:t>T.C.</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ESKİŞEHİR OSMANGAZİ ÜNİVERSİTESİ</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SAĞLIK BİLİMLERİ ENSTİTÜSÜ</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TIP TARİHİ VE ETİK ANABİLİM DALI</w:t>
      </w:r>
    </w:p>
    <w:p w:rsidR="00CD08CA" w:rsidRPr="00BF4B95" w:rsidRDefault="00CD08CA" w:rsidP="00CD08CA">
      <w:pPr>
        <w:widowControl w:val="0"/>
        <w:autoSpaceDE w:val="0"/>
        <w:autoSpaceDN w:val="0"/>
        <w:spacing w:after="20" w:line="240" w:lineRule="auto"/>
        <w:ind w:right="1"/>
        <w:jc w:val="center"/>
        <w:rPr>
          <w:rFonts w:ascii="Times New Roman" w:hAnsi="Times New Roman" w:cs="Times New Roman"/>
          <w:b/>
          <w:sz w:val="20"/>
          <w:szCs w:val="20"/>
        </w:rPr>
      </w:pPr>
      <w:r w:rsidRPr="007C215A">
        <w:rPr>
          <w:rFonts w:ascii="Times New Roman" w:eastAsia="Times New Roman" w:hAnsi="Times New Roman" w:cs="Times New Roman"/>
          <w:b/>
        </w:rPr>
        <w:t>DERS</w:t>
      </w:r>
      <w:r w:rsidRPr="007C215A">
        <w:rPr>
          <w:rFonts w:ascii="Times New Roman" w:eastAsia="Times New Roman" w:hAnsi="Times New Roman" w:cs="Times New Roman"/>
          <w:b/>
          <w:spacing w:val="-4"/>
        </w:rPr>
        <w:t xml:space="preserve"> </w:t>
      </w:r>
      <w:r w:rsidRPr="007C215A">
        <w:rPr>
          <w:rFonts w:ascii="Times New Roman" w:eastAsia="Times New Roman" w:hAnsi="Times New Roman" w:cs="Times New Roman"/>
          <w:b/>
        </w:rPr>
        <w:t>BİLGİ</w:t>
      </w:r>
      <w:r w:rsidRPr="007C215A">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CD08CA" w:rsidRPr="00BF4B95" w:rsidTr="00CD08CA">
        <w:trPr>
          <w:trHeight w:val="397"/>
        </w:trPr>
        <w:tc>
          <w:tcPr>
            <w:tcW w:w="6506" w:type="dxa"/>
            <w:vAlign w:val="center"/>
          </w:tcPr>
          <w:p w:rsidR="00CD08CA" w:rsidRPr="007C215A" w:rsidRDefault="00614C06" w:rsidP="00CD08CA">
            <w:pPr>
              <w:jc w:val="center"/>
              <w:rPr>
                <w:rFonts w:ascii="Times New Roman" w:hAnsi="Times New Roman" w:cs="Times New Roman"/>
                <w:sz w:val="20"/>
                <w:szCs w:val="20"/>
              </w:rPr>
            </w:pPr>
            <w:r w:rsidRPr="007C215A">
              <w:rPr>
                <w:rFonts w:ascii="Times New Roman" w:hAnsi="Times New Roman" w:cs="Times New Roman"/>
                <w:color w:val="000000"/>
                <w:sz w:val="20"/>
                <w:szCs w:val="20"/>
              </w:rPr>
              <w:t>SALGINLAR VE PANDEMİLERİN TARİHİ: TOPLUM VE TIP ÜZERİNDEKİ ETKİLERİ</w:t>
            </w:r>
          </w:p>
        </w:tc>
        <w:tc>
          <w:tcPr>
            <w:tcW w:w="3118" w:type="dxa"/>
            <w:vAlign w:val="center"/>
          </w:tcPr>
          <w:p w:rsidR="00CD08CA" w:rsidRPr="007C215A" w:rsidRDefault="00614C06" w:rsidP="00CD08CA">
            <w:pPr>
              <w:jc w:val="center"/>
              <w:rPr>
                <w:rFonts w:ascii="Times New Roman" w:hAnsi="Times New Roman" w:cs="Times New Roman"/>
                <w:sz w:val="20"/>
                <w:szCs w:val="20"/>
              </w:rPr>
            </w:pPr>
            <w:bookmarkStart w:id="7" w:name="DERS521603209"/>
            <w:proofErr w:type="gramStart"/>
            <w:r w:rsidRPr="007C215A">
              <w:rPr>
                <w:rFonts w:ascii="Times New Roman" w:hAnsi="Times New Roman" w:cs="Times New Roman"/>
                <w:sz w:val="20"/>
                <w:szCs w:val="20"/>
              </w:rPr>
              <w:t>521603209</w:t>
            </w:r>
            <w:bookmarkEnd w:id="7"/>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r w:rsidR="00614C06"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r w:rsidR="00614C06"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614C06" w:rsidRPr="00BF4B95" w:rsidTr="00614C06">
        <w:trPr>
          <w:trHeight w:val="1012"/>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614C06" w:rsidRPr="00BF4B95" w:rsidRDefault="00614C06" w:rsidP="00614C06">
            <w:pPr>
              <w:spacing w:before="100" w:beforeAutospacing="1" w:after="100" w:afterAutospacing="1"/>
              <w:rPr>
                <w:rFonts w:ascii="Times New Roman" w:hAnsi="Times New Roman" w:cs="Times New Roman"/>
                <w:color w:val="000000"/>
                <w:sz w:val="20"/>
                <w:szCs w:val="20"/>
              </w:rPr>
            </w:pPr>
            <w:r w:rsidRPr="00BF4B95">
              <w:rPr>
                <w:rStyle w:val="Gl"/>
                <w:rFonts w:ascii="Times New Roman" w:hAnsi="Times New Roman" w:cs="Times New Roman"/>
                <w:color w:val="000000"/>
                <w:sz w:val="20"/>
                <w:szCs w:val="20"/>
              </w:rPr>
              <w:t>Tarihsel Bağlamı Anlama:</w:t>
            </w:r>
            <w:r w:rsidRPr="00BF4B95">
              <w:rPr>
                <w:rStyle w:val="apple-converted-space"/>
                <w:rFonts w:ascii="Times New Roman" w:hAnsi="Times New Roman" w:cs="Times New Roman"/>
                <w:color w:val="000000"/>
                <w:sz w:val="20"/>
                <w:szCs w:val="20"/>
              </w:rPr>
              <w:t> </w:t>
            </w:r>
            <w:r w:rsidRPr="00BF4B95">
              <w:rPr>
                <w:rFonts w:ascii="Times New Roman" w:hAnsi="Times New Roman" w:cs="Times New Roman"/>
                <w:color w:val="000000"/>
                <w:sz w:val="20"/>
                <w:szCs w:val="20"/>
              </w:rPr>
              <w:t>Önemli salgınların ve pandemilerin tarihsel gelişimini ve toplum ile tıp üzerindeki etkilerini analiz etme.</w:t>
            </w:r>
            <w:r w:rsidRPr="00BF4B95">
              <w:rPr>
                <w:rFonts w:ascii="Times New Roman" w:hAnsi="Times New Roman" w:cs="Times New Roman"/>
                <w:color w:val="000000"/>
                <w:sz w:val="20"/>
                <w:szCs w:val="20"/>
              </w:rPr>
              <w:br/>
            </w:r>
            <w:r w:rsidRPr="00BF4B95">
              <w:rPr>
                <w:rStyle w:val="Gl"/>
                <w:rFonts w:ascii="Times New Roman" w:hAnsi="Times New Roman" w:cs="Times New Roman"/>
                <w:color w:val="000000"/>
                <w:sz w:val="20"/>
                <w:szCs w:val="20"/>
              </w:rPr>
              <w:t>Eleştirel Analiz:</w:t>
            </w:r>
            <w:r w:rsidRPr="00BF4B95">
              <w:rPr>
                <w:rStyle w:val="apple-converted-space"/>
                <w:rFonts w:ascii="Times New Roman" w:hAnsi="Times New Roman" w:cs="Times New Roman"/>
                <w:color w:val="000000"/>
                <w:sz w:val="20"/>
                <w:szCs w:val="20"/>
              </w:rPr>
              <w:t> </w:t>
            </w:r>
            <w:r w:rsidRPr="00BF4B95">
              <w:rPr>
                <w:rFonts w:ascii="Times New Roman" w:hAnsi="Times New Roman" w:cs="Times New Roman"/>
                <w:color w:val="000000"/>
                <w:sz w:val="20"/>
                <w:szCs w:val="20"/>
              </w:rPr>
              <w:t>Salgın tarihiyle ilgili birincil ve ikincil kaynakları eleştirel şekilde değerlendirme; önyargıları ve farklı bakış açılarını tanıma.</w:t>
            </w:r>
            <w:r w:rsidRPr="00BF4B95">
              <w:rPr>
                <w:rFonts w:ascii="Times New Roman" w:hAnsi="Times New Roman" w:cs="Times New Roman"/>
                <w:color w:val="000000"/>
                <w:sz w:val="20"/>
                <w:szCs w:val="20"/>
              </w:rPr>
              <w:br/>
            </w:r>
            <w:r w:rsidRPr="00BF4B95">
              <w:rPr>
                <w:rStyle w:val="Gl"/>
                <w:rFonts w:ascii="Times New Roman" w:hAnsi="Times New Roman" w:cs="Times New Roman"/>
                <w:color w:val="000000"/>
                <w:sz w:val="20"/>
                <w:szCs w:val="20"/>
              </w:rPr>
              <w:t>Disiplinlerarası Bağlantılar:</w:t>
            </w:r>
            <w:r w:rsidRPr="00BF4B95">
              <w:rPr>
                <w:rStyle w:val="apple-converted-space"/>
                <w:rFonts w:ascii="Times New Roman" w:hAnsi="Times New Roman" w:cs="Times New Roman"/>
                <w:color w:val="000000"/>
                <w:sz w:val="20"/>
                <w:szCs w:val="20"/>
              </w:rPr>
              <w:t> </w:t>
            </w:r>
            <w:r w:rsidRPr="00BF4B95">
              <w:rPr>
                <w:rFonts w:ascii="Times New Roman" w:hAnsi="Times New Roman" w:cs="Times New Roman"/>
                <w:color w:val="000000"/>
                <w:sz w:val="20"/>
                <w:szCs w:val="20"/>
              </w:rPr>
              <w:t>Epidemiyoloji, sosyoloji, antropoloji ve halk sağlığı arasındaki kesişimleri keşfederek salgınların yaşamın çeşitli yönlerine olan etkilerini anlama.</w:t>
            </w:r>
            <w:r w:rsidRPr="00BF4B95">
              <w:rPr>
                <w:rFonts w:ascii="Times New Roman" w:hAnsi="Times New Roman" w:cs="Times New Roman"/>
                <w:color w:val="000000"/>
                <w:sz w:val="20"/>
                <w:szCs w:val="20"/>
              </w:rPr>
              <w:br/>
            </w:r>
            <w:r w:rsidRPr="00BF4B95">
              <w:rPr>
                <w:rStyle w:val="Gl"/>
                <w:rFonts w:ascii="Times New Roman" w:hAnsi="Times New Roman" w:cs="Times New Roman"/>
                <w:color w:val="000000"/>
                <w:sz w:val="20"/>
                <w:szCs w:val="20"/>
              </w:rPr>
              <w:t>Toplumsal Etki:</w:t>
            </w:r>
            <w:r w:rsidRPr="00BF4B95">
              <w:rPr>
                <w:rStyle w:val="apple-converted-space"/>
                <w:rFonts w:ascii="Times New Roman" w:hAnsi="Times New Roman" w:cs="Times New Roman"/>
                <w:color w:val="000000"/>
                <w:sz w:val="20"/>
                <w:szCs w:val="20"/>
              </w:rPr>
              <w:t> </w:t>
            </w:r>
            <w:r w:rsidRPr="00BF4B95">
              <w:rPr>
                <w:rFonts w:ascii="Times New Roman" w:hAnsi="Times New Roman" w:cs="Times New Roman"/>
                <w:color w:val="000000"/>
                <w:sz w:val="20"/>
                <w:szCs w:val="20"/>
              </w:rPr>
              <w:t>Salgınların sosyal, ekonomik ve politik sonuçlarını değerlendirme; halk sağlığı müdahalelerinin ve modern sağlık politikalarına etkilerinin incelenmesi.</w:t>
            </w:r>
            <w:r w:rsidRPr="00BF4B95">
              <w:rPr>
                <w:rFonts w:ascii="Times New Roman" w:hAnsi="Times New Roman" w:cs="Times New Roman"/>
                <w:color w:val="000000"/>
                <w:sz w:val="20"/>
                <w:szCs w:val="20"/>
              </w:rPr>
              <w:br/>
            </w:r>
            <w:r w:rsidRPr="00BF4B95">
              <w:rPr>
                <w:rFonts w:ascii="Times New Roman" w:hAnsi="Times New Roman" w:cs="Times New Roman"/>
                <w:b/>
                <w:bCs/>
                <w:sz w:val="20"/>
                <w:szCs w:val="20"/>
              </w:rPr>
              <w:t>Kültürel Perspektifler:</w:t>
            </w:r>
            <w:r w:rsidRPr="00BF4B95">
              <w:rPr>
                <w:rFonts w:ascii="Times New Roman" w:hAnsi="Times New Roman" w:cs="Times New Roman"/>
                <w:sz w:val="20"/>
                <w:szCs w:val="20"/>
              </w:rPr>
              <w:t> Hastalıklara yönelik kültürel tutumların salgınlara verilen tepkileri nasıl şekillendirdiğini ve damgalanma ile ırkın halk sağlığı önlemleri üzerindeki etkilerini tartışma.</w:t>
            </w:r>
            <w:r w:rsidRPr="00BF4B95">
              <w:rPr>
                <w:rFonts w:ascii="Times New Roman" w:hAnsi="Times New Roman" w:cs="Times New Roman"/>
                <w:sz w:val="20"/>
                <w:szCs w:val="20"/>
              </w:rPr>
              <w:br/>
            </w:r>
            <w:r w:rsidRPr="00BF4B95">
              <w:rPr>
                <w:rFonts w:ascii="Times New Roman" w:hAnsi="Times New Roman" w:cs="Times New Roman"/>
                <w:b/>
                <w:bCs/>
                <w:sz w:val="20"/>
                <w:szCs w:val="20"/>
              </w:rPr>
              <w:t>Araştırma ve İletişim Becerileri:</w:t>
            </w:r>
            <w:r w:rsidRPr="00BF4B95">
              <w:rPr>
                <w:rFonts w:ascii="Times New Roman" w:hAnsi="Times New Roman" w:cs="Times New Roman"/>
                <w:sz w:val="20"/>
                <w:szCs w:val="20"/>
              </w:rPr>
              <w:t> Tarihsel metinleri analiz etme becerisi geliştirme ve bulguları yazılı ve sözlü görevler aracılığıyla etkili biçimde sunma.</w:t>
            </w:r>
          </w:p>
        </w:tc>
      </w:tr>
      <w:tr w:rsidR="00614C06" w:rsidRPr="00BF4B95" w:rsidTr="00614C06">
        <w:trPr>
          <w:trHeight w:val="984"/>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color w:val="000000"/>
                <w:sz w:val="20"/>
                <w:szCs w:val="20"/>
              </w:rPr>
              <w:t>Bu ders, antik dönemlerden günümüze kadar salgınlar ve pandemilerin tarihini inceleyerek, bu olayların toplumlar, kültürler, ekonomiler ve tıbbi uygulamalar üzerindeki derin etkilerini araştırır. Justinianus Vebası, Kara Ölüm, kolera, tüberküloz ve 1918 grip pandemisi gibi çeşitli hastalıklar analiz edilecektir. Birincil ve ikincil kaynakların eleştirel bir şekilde incelenmesi yoluyla, öğrenciler hastalık salgınlarının sosyal, politik ve etik boyutlarını keşfedecek, halk sağlığı yanıtlarının nasıl evrildiğini ve sağlık krizlerinde damgalanma ile ırkçılığın rolünü değerlendireceklerdir. Bu tarihsel süreci izleyerek, dersin amacı geçmişteki olayların günümüz halk sağlığı sorunlarını nasıl şekillendirdiğini kapsamlı biçimde kavratmaktır</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130"/>
        <w:gridCol w:w="1381"/>
        <w:gridCol w:w="1364"/>
        <w:gridCol w:w="1365"/>
      </w:tblGrid>
      <w:tr w:rsidR="00CD08CA" w:rsidRPr="00BF4B95" w:rsidTr="007C215A">
        <w:trPr>
          <w:trHeight w:val="312"/>
        </w:trPr>
        <w:tc>
          <w:tcPr>
            <w:tcW w:w="551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38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5130" w:type="dxa"/>
            <w:tcBorders>
              <w:left w:val="nil"/>
            </w:tcBorders>
            <w:shd w:val="clear" w:color="auto" w:fill="FFFFFF" w:themeFill="background1"/>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dünya tarihinde önemli epidemik ve pandemik hastalıkların kronolojisini tanımlayabilecektir.</w:t>
            </w:r>
          </w:p>
        </w:tc>
        <w:tc>
          <w:tcPr>
            <w:tcW w:w="1381"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5130" w:type="dxa"/>
            <w:tcBorders>
              <w:left w:val="nil"/>
            </w:tcBorders>
            <w:shd w:val="clear" w:color="auto" w:fill="FFFFFF" w:themeFill="background1"/>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farklı dönemlerdeki salgın hastalıkların toplumsal, ekonomik ve siyasal etkilerini analiz edebilecektir.</w:t>
            </w:r>
          </w:p>
        </w:tc>
        <w:tc>
          <w:tcPr>
            <w:tcW w:w="1381"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5130" w:type="dxa"/>
            <w:tcBorders>
              <w:left w:val="nil"/>
            </w:tcBorders>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salgın hastalıkların tarihsel süreçte nasıl algılandığını ve yorumlandığını açıklayabilecektir.</w:t>
            </w:r>
          </w:p>
        </w:tc>
        <w:tc>
          <w:tcPr>
            <w:tcW w:w="1381"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5130" w:type="dxa"/>
            <w:tcBorders>
              <w:left w:val="nil"/>
            </w:tcBorders>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tıbbi söylem ve halk anlatılarında hastalığın temsillerini karşılaştırabilecektir.</w:t>
            </w:r>
          </w:p>
        </w:tc>
        <w:tc>
          <w:tcPr>
            <w:tcW w:w="1381"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lastRenderedPageBreak/>
              <w:t>5</w:t>
            </w:r>
          </w:p>
        </w:tc>
        <w:tc>
          <w:tcPr>
            <w:tcW w:w="5130" w:type="dxa"/>
            <w:tcBorders>
              <w:left w:val="nil"/>
            </w:tcBorders>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farklı coğrafyalardaki salgınlara karşı geliştirilen sağlık politikalarını tartışabilecektir.</w:t>
            </w:r>
          </w:p>
        </w:tc>
        <w:tc>
          <w:tcPr>
            <w:tcW w:w="1381"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5130" w:type="dxa"/>
            <w:tcBorders>
              <w:left w:val="nil"/>
            </w:tcBorders>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Osmanlı ve modern Türkiye'deki salgın hastalık yönetim stratejilerini değerlendirebilecektir.</w:t>
            </w:r>
          </w:p>
        </w:tc>
        <w:tc>
          <w:tcPr>
            <w:tcW w:w="1381"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5130" w:type="dxa"/>
            <w:tcBorders>
              <w:left w:val="nil"/>
            </w:tcBorders>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tıp tarihindeki önemli figürlerin salgınlara yaklaşım biçimlerini açıklayabilecektir.</w:t>
            </w:r>
          </w:p>
        </w:tc>
        <w:tc>
          <w:tcPr>
            <w:tcW w:w="1381"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5130" w:type="dxa"/>
            <w:tcBorders>
              <w:left w:val="nil"/>
            </w:tcBorders>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 xml:space="preserve">Öğrenciler, karantina, </w:t>
            </w:r>
            <w:proofErr w:type="gramStart"/>
            <w:r w:rsidRPr="00BF4B95">
              <w:rPr>
                <w:rFonts w:ascii="Times New Roman" w:hAnsi="Times New Roman" w:cs="Times New Roman"/>
                <w:sz w:val="20"/>
                <w:szCs w:val="20"/>
              </w:rPr>
              <w:t>izolasyon</w:t>
            </w:r>
            <w:proofErr w:type="gramEnd"/>
            <w:r w:rsidRPr="00BF4B95">
              <w:rPr>
                <w:rFonts w:ascii="Times New Roman" w:hAnsi="Times New Roman" w:cs="Times New Roman"/>
                <w:sz w:val="20"/>
                <w:szCs w:val="20"/>
              </w:rPr>
              <w:t xml:space="preserve"> ve bağışıklık gibi kavramların tarihsel gelişimini tanımlayabilecektir.</w:t>
            </w:r>
          </w:p>
        </w:tc>
        <w:tc>
          <w:tcPr>
            <w:tcW w:w="1381"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5130" w:type="dxa"/>
            <w:tcBorders>
              <w:left w:val="nil"/>
            </w:tcBorders>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bilimsel, dini ve kültürel söylemlerin salgınlar üzerindeki etkilerini eleştirel biçimde tartışabilecektir.</w:t>
            </w:r>
          </w:p>
        </w:tc>
        <w:tc>
          <w:tcPr>
            <w:tcW w:w="1381"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5130" w:type="dxa"/>
            <w:tcBorders>
              <w:left w:val="nil"/>
            </w:tcBorders>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yazılı ve görsel tarihsel kaynaklardan salgınlara ilişkin bilgi toplayıp yorumlayabilecektir.</w:t>
            </w:r>
          </w:p>
        </w:tc>
        <w:tc>
          <w:tcPr>
            <w:tcW w:w="1381"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11</w:t>
            </w:r>
          </w:p>
        </w:tc>
        <w:tc>
          <w:tcPr>
            <w:tcW w:w="5130" w:type="dxa"/>
            <w:tcBorders>
              <w:left w:val="nil"/>
            </w:tcBorders>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modern tıbbi bilgi ile geleneksel salgın açıklamaları arasındaki farklılıkları karşılaştırabilecektir.</w:t>
            </w:r>
          </w:p>
        </w:tc>
        <w:tc>
          <w:tcPr>
            <w:tcW w:w="1381"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5130" w:type="dxa"/>
            <w:tcBorders>
              <w:left w:val="nil"/>
            </w:tcBorders>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hastalığın toplumsal cinsiyet, sınıf ve etnisite ile ilişkisini tarihsel örneklerle analiz edebilecektir.</w:t>
            </w:r>
          </w:p>
        </w:tc>
        <w:tc>
          <w:tcPr>
            <w:tcW w:w="1381"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13</w:t>
            </w:r>
          </w:p>
        </w:tc>
        <w:tc>
          <w:tcPr>
            <w:tcW w:w="5130" w:type="dxa"/>
            <w:tcBorders>
              <w:left w:val="nil"/>
            </w:tcBorders>
          </w:tcPr>
          <w:p w:rsidR="00F06A37" w:rsidRPr="00BF4B95" w:rsidRDefault="00F06A37" w:rsidP="00F06A37">
            <w:pPr>
              <w:spacing w:before="100" w:beforeAutospacing="1" w:after="100" w:afterAutospacing="1"/>
              <w:rPr>
                <w:rFonts w:ascii="Times New Roman" w:hAnsi="Times New Roman" w:cs="Times New Roman"/>
                <w:sz w:val="20"/>
                <w:szCs w:val="20"/>
              </w:rPr>
            </w:pPr>
            <w:r w:rsidRPr="00BF4B95">
              <w:rPr>
                <w:rFonts w:ascii="Times New Roman" w:hAnsi="Times New Roman" w:cs="Times New Roman"/>
                <w:sz w:val="20"/>
                <w:szCs w:val="20"/>
              </w:rPr>
              <w:t>Öğrenciler, pandemilerin hafıza, edebiyat ve sanat üzerindeki etkilerini değerlendirebilecektir.</w:t>
            </w:r>
          </w:p>
        </w:tc>
        <w:tc>
          <w:tcPr>
            <w:tcW w:w="1381"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4C06" w:rsidRPr="00BF4B95" w:rsidTr="00614C06">
        <w:trPr>
          <w:trHeight w:val="567"/>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Temel Kaynaklar</w:t>
            </w:r>
            <w:r w:rsidRPr="00BF4B95">
              <w:rPr>
                <w:rFonts w:ascii="Times New Roman" w:hAnsi="Times New Roman" w:cs="Times New Roman"/>
                <w:b/>
                <w:sz w:val="20"/>
                <w:szCs w:val="20"/>
              </w:rPr>
              <w:br/>
            </w:r>
            <w:r w:rsidRPr="00BF4B95">
              <w:rPr>
                <w:rFonts w:ascii="Times New Roman" w:hAnsi="Times New Roman" w:cs="Times New Roman"/>
                <w:sz w:val="20"/>
                <w:szCs w:val="20"/>
              </w:rPr>
              <w:t>– Crawford, D. H. (2019). </w:t>
            </w:r>
            <w:r w:rsidRPr="00BF4B95">
              <w:rPr>
                <w:rFonts w:ascii="Times New Roman" w:hAnsi="Times New Roman" w:cs="Times New Roman"/>
                <w:i/>
                <w:iCs/>
                <w:sz w:val="20"/>
                <w:szCs w:val="20"/>
              </w:rPr>
              <w:t>Ölümcül yakınlıklar: Mikroplar tarihimizi nasıl şekillendirdi?</w:t>
            </w:r>
            <w:r w:rsidRPr="00BF4B95">
              <w:rPr>
                <w:rFonts w:ascii="Times New Roman" w:hAnsi="Times New Roman" w:cs="Times New Roman"/>
                <w:sz w:val="20"/>
                <w:szCs w:val="20"/>
              </w:rPr>
              <w:t> (G. Koca, Trans.). Metis Yayınları.</w:t>
            </w:r>
            <w:r w:rsidRPr="00BF4B95">
              <w:rPr>
                <w:rFonts w:ascii="Times New Roman" w:hAnsi="Times New Roman" w:cs="Times New Roman"/>
                <w:sz w:val="20"/>
                <w:szCs w:val="20"/>
              </w:rPr>
              <w:br/>
              <w:t>– Nikiforuk, A. (2018). </w:t>
            </w:r>
            <w:r w:rsidRPr="00BF4B95">
              <w:rPr>
                <w:rFonts w:ascii="Times New Roman" w:hAnsi="Times New Roman" w:cs="Times New Roman"/>
                <w:i/>
                <w:iCs/>
                <w:sz w:val="20"/>
                <w:szCs w:val="20"/>
              </w:rPr>
              <w:t>Mahşerin dördüncü atlısı: Salgın ve bulaşıcı hastalıklar tarihi</w:t>
            </w:r>
            <w:r w:rsidRPr="00BF4B95">
              <w:rPr>
                <w:rFonts w:ascii="Times New Roman" w:hAnsi="Times New Roman" w:cs="Times New Roman"/>
                <w:sz w:val="20"/>
                <w:szCs w:val="20"/>
              </w:rPr>
              <w:t> (S. Erkanlı, Trans.) (9th ed.). İletişim Yayınları.</w:t>
            </w:r>
            <w:r w:rsidRPr="00BF4B95">
              <w:rPr>
                <w:rFonts w:ascii="Times New Roman" w:hAnsi="Times New Roman" w:cs="Times New Roman"/>
                <w:sz w:val="20"/>
                <w:szCs w:val="20"/>
              </w:rPr>
              <w:br/>
              <w:t>– Snowden, F. M. (2019). </w:t>
            </w:r>
            <w:r w:rsidRPr="00BF4B95">
              <w:rPr>
                <w:rFonts w:ascii="Times New Roman" w:hAnsi="Times New Roman" w:cs="Times New Roman"/>
                <w:i/>
                <w:iCs/>
                <w:sz w:val="20"/>
                <w:szCs w:val="20"/>
              </w:rPr>
              <w:t>Epidemics and society: From the Black Death to the present</w:t>
            </w:r>
            <w:r w:rsidRPr="00BF4B95">
              <w:rPr>
                <w:rFonts w:ascii="Times New Roman" w:hAnsi="Times New Roman" w:cs="Times New Roman"/>
                <w:sz w:val="20"/>
                <w:szCs w:val="20"/>
              </w:rPr>
              <w:t>. Yale University Press.</w:t>
            </w:r>
          </w:p>
        </w:tc>
      </w:tr>
      <w:tr w:rsidR="00614C06" w:rsidRPr="00BF4B95" w:rsidTr="00CD08CA">
        <w:trPr>
          <w:trHeight w:val="843"/>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vAlign w:val="center"/>
          </w:tcPr>
          <w:p w:rsidR="00614C06" w:rsidRPr="00BF4B95" w:rsidRDefault="00614C06" w:rsidP="00614C06">
            <w:pPr>
              <w:pStyle w:val="NormalWeb"/>
              <w:rPr>
                <w:sz w:val="20"/>
                <w:szCs w:val="20"/>
              </w:rPr>
            </w:pPr>
            <w:r w:rsidRPr="00BF4B95">
              <w:rPr>
                <w:sz w:val="20"/>
                <w:szCs w:val="20"/>
              </w:rPr>
              <w:t>– Kelaidis, K. (2020, March 23). What the great plague of Athens can teach us now. </w:t>
            </w:r>
            <w:r w:rsidRPr="00BF4B95">
              <w:rPr>
                <w:i/>
                <w:iCs/>
                <w:sz w:val="20"/>
                <w:szCs w:val="20"/>
              </w:rPr>
              <w:t>The Atlantic</w:t>
            </w:r>
            <w:r w:rsidRPr="00BF4B95">
              <w:rPr>
                <w:sz w:val="20"/>
                <w:szCs w:val="20"/>
              </w:rPr>
              <w:t>.</w:t>
            </w:r>
            <w:r w:rsidRPr="00BF4B95">
              <w:rPr>
                <w:sz w:val="20"/>
                <w:szCs w:val="20"/>
              </w:rPr>
              <w:br/>
              <w:t>– Meier, M. (2016). The ‘Justinianic plague’: The economic consequences of the pandemic in the eastern Roman Empire and its cultural and religious effects. </w:t>
            </w:r>
            <w:r w:rsidRPr="00BF4B95">
              <w:rPr>
                <w:i/>
                <w:iCs/>
                <w:sz w:val="20"/>
                <w:szCs w:val="20"/>
              </w:rPr>
              <w:t>Early Medieval Europe</w:t>
            </w:r>
            <w:r w:rsidRPr="00BF4B95">
              <w:rPr>
                <w:sz w:val="20"/>
                <w:szCs w:val="20"/>
              </w:rPr>
              <w:t>, 24(3), 267–292.</w:t>
            </w:r>
            <w:r w:rsidRPr="00BF4B95">
              <w:rPr>
                <w:sz w:val="20"/>
                <w:szCs w:val="20"/>
              </w:rPr>
              <w:br/>
              <w:t>– Mordechai, L</w:t>
            </w:r>
            <w:proofErr w:type="gramStart"/>
            <w:r w:rsidRPr="00BF4B95">
              <w:rPr>
                <w:sz w:val="20"/>
                <w:szCs w:val="20"/>
              </w:rPr>
              <w:t>.,</w:t>
            </w:r>
            <w:proofErr w:type="gramEnd"/>
            <w:r w:rsidRPr="00BF4B95">
              <w:rPr>
                <w:sz w:val="20"/>
                <w:szCs w:val="20"/>
              </w:rPr>
              <w:t xml:space="preserve"> et al. (2019). The Justinianic plague: An inconsequential pandemic? </w:t>
            </w:r>
            <w:r w:rsidRPr="00BF4B95">
              <w:rPr>
                <w:i/>
                <w:iCs/>
                <w:sz w:val="20"/>
                <w:szCs w:val="20"/>
              </w:rPr>
              <w:t>Proceedings of the National Academy of Sciences</w:t>
            </w:r>
            <w:r w:rsidRPr="00BF4B95">
              <w:rPr>
                <w:sz w:val="20"/>
                <w:szCs w:val="20"/>
              </w:rPr>
              <w:t>, 116(51), 25546-25554.</w:t>
            </w:r>
            <w:r w:rsidRPr="00BF4B95">
              <w:rPr>
                <w:sz w:val="20"/>
                <w:szCs w:val="20"/>
              </w:rPr>
              <w:br/>
              <w:t>–  Sarris, P. (2002). The Justinianic plague: Origins and effects. </w:t>
            </w:r>
            <w:r w:rsidRPr="00BF4B95">
              <w:rPr>
                <w:i/>
                <w:iCs/>
                <w:sz w:val="20"/>
                <w:szCs w:val="20"/>
              </w:rPr>
              <w:t>Continuity and Change</w:t>
            </w:r>
            <w:r w:rsidRPr="00BF4B95">
              <w:rPr>
                <w:sz w:val="20"/>
                <w:szCs w:val="20"/>
              </w:rPr>
              <w:t>, 17(2), 169–182.</w:t>
            </w:r>
            <w:r w:rsidRPr="00BF4B95">
              <w:rPr>
                <w:sz w:val="20"/>
                <w:szCs w:val="20"/>
              </w:rPr>
              <w:br/>
            </w:r>
            <w:r w:rsidRPr="00BF4B95">
              <w:rPr>
                <w:b/>
                <w:sz w:val="20"/>
                <w:szCs w:val="20"/>
              </w:rPr>
              <w:t xml:space="preserve">–  </w:t>
            </w:r>
            <w:r w:rsidRPr="00BF4B95">
              <w:rPr>
                <w:sz w:val="20"/>
                <w:szCs w:val="20"/>
              </w:rPr>
              <w:t>Crawford, D. H. (2019). </w:t>
            </w:r>
            <w:r w:rsidRPr="00BF4B95">
              <w:rPr>
                <w:i/>
                <w:iCs/>
                <w:sz w:val="20"/>
                <w:szCs w:val="20"/>
              </w:rPr>
              <w:t>Ölümcül yakınlıklar: Mikroplar tarihimizi nasıl şekillendirdi?</w:t>
            </w:r>
            <w:r w:rsidRPr="00BF4B95">
              <w:rPr>
                <w:sz w:val="20"/>
                <w:szCs w:val="20"/>
              </w:rPr>
              <w:t> (G. Koca, Trans.). Metis Yayınları.</w:t>
            </w:r>
            <w:r w:rsidRPr="00BF4B95">
              <w:rPr>
                <w:sz w:val="20"/>
                <w:szCs w:val="20"/>
              </w:rPr>
              <w:br/>
            </w:r>
            <w:r w:rsidRPr="00BF4B95">
              <w:rPr>
                <w:b/>
                <w:sz w:val="20"/>
                <w:szCs w:val="20"/>
              </w:rPr>
              <w:t xml:space="preserve">–  </w:t>
            </w:r>
            <w:r w:rsidRPr="00BF4B95">
              <w:rPr>
                <w:sz w:val="20"/>
                <w:szCs w:val="20"/>
              </w:rPr>
              <w:t>Nikiforuk, A. (2018). </w:t>
            </w:r>
            <w:r w:rsidRPr="00BF4B95">
              <w:rPr>
                <w:i/>
                <w:iCs/>
                <w:sz w:val="20"/>
                <w:szCs w:val="20"/>
              </w:rPr>
              <w:t>Mahşerin dördüncü atlısı: Salgın ve bulaşıcı hastalıklar tarihi</w:t>
            </w:r>
            <w:r w:rsidRPr="00BF4B95">
              <w:rPr>
                <w:sz w:val="20"/>
                <w:szCs w:val="20"/>
              </w:rPr>
              <w:t> (S. Erkanlı, Trans.) (9th ed.). İletişim Yayınları.</w:t>
            </w:r>
            <w:r w:rsidRPr="00BF4B95">
              <w:rPr>
                <w:sz w:val="20"/>
                <w:szCs w:val="20"/>
              </w:rPr>
              <w:br/>
            </w:r>
            <w:r w:rsidRPr="00BF4B95">
              <w:rPr>
                <w:b/>
                <w:sz w:val="20"/>
                <w:szCs w:val="20"/>
              </w:rPr>
              <w:t xml:space="preserve">–  </w:t>
            </w:r>
            <w:r w:rsidRPr="00BF4B95">
              <w:rPr>
                <w:sz w:val="20"/>
                <w:szCs w:val="20"/>
              </w:rPr>
              <w:t>Snowden, F. M. (2019). Responses to plague. In </w:t>
            </w:r>
            <w:r w:rsidRPr="00BF4B95">
              <w:rPr>
                <w:i/>
                <w:iCs/>
                <w:sz w:val="20"/>
                <w:szCs w:val="20"/>
              </w:rPr>
              <w:t>Epidemics and society: From the Black Death to the present</w:t>
            </w:r>
            <w:r w:rsidRPr="00BF4B95">
              <w:rPr>
                <w:sz w:val="20"/>
                <w:szCs w:val="20"/>
              </w:rPr>
              <w:t> </w:t>
            </w:r>
            <w:proofErr w:type="gramStart"/>
            <w:r w:rsidRPr="00BF4B95">
              <w:rPr>
                <w:sz w:val="20"/>
                <w:szCs w:val="20"/>
              </w:rPr>
              <w:t>(</w:t>
            </w:r>
            <w:proofErr w:type="gramEnd"/>
            <w:r w:rsidRPr="00BF4B95">
              <w:rPr>
                <w:sz w:val="20"/>
                <w:szCs w:val="20"/>
              </w:rPr>
              <w:t>pp. 58-83</w:t>
            </w:r>
            <w:proofErr w:type="gramStart"/>
            <w:r w:rsidRPr="00BF4B95">
              <w:rPr>
                <w:sz w:val="20"/>
                <w:szCs w:val="20"/>
              </w:rPr>
              <w:t>)</w:t>
            </w:r>
            <w:proofErr w:type="gramEnd"/>
            <w:r w:rsidRPr="00BF4B95">
              <w:rPr>
                <w:sz w:val="20"/>
                <w:szCs w:val="20"/>
              </w:rPr>
              <w:t>. Yale University Press.</w:t>
            </w:r>
            <w:r w:rsidRPr="00BF4B95">
              <w:rPr>
                <w:sz w:val="20"/>
                <w:szCs w:val="20"/>
              </w:rPr>
              <w:br/>
            </w:r>
            <w:r w:rsidRPr="00BF4B95">
              <w:rPr>
                <w:b/>
                <w:sz w:val="20"/>
                <w:szCs w:val="20"/>
              </w:rPr>
              <w:t xml:space="preserve">– </w:t>
            </w:r>
            <w:r w:rsidRPr="00BF4B95">
              <w:rPr>
                <w:sz w:val="20"/>
                <w:szCs w:val="20"/>
              </w:rPr>
              <w:t>Turna, N. (2011). İstanbul’un vebayla imtihanı: 1811-1812 veba salgını bağlamında toplum ve ekonomi. </w:t>
            </w:r>
            <w:r w:rsidRPr="00BF4B95">
              <w:rPr>
                <w:i/>
                <w:iCs/>
                <w:sz w:val="20"/>
                <w:szCs w:val="20"/>
              </w:rPr>
              <w:t>Studies of the Ottoman Domain, 1</w:t>
            </w:r>
            <w:r w:rsidRPr="00BF4B95">
              <w:rPr>
                <w:sz w:val="20"/>
                <w:szCs w:val="20"/>
              </w:rPr>
              <w:t>, 1-36.</w:t>
            </w:r>
            <w:r w:rsidRPr="00BF4B95">
              <w:rPr>
                <w:sz w:val="20"/>
                <w:szCs w:val="20"/>
              </w:rPr>
              <w:br/>
            </w:r>
            <w:r w:rsidRPr="00BF4B95">
              <w:rPr>
                <w:b/>
                <w:sz w:val="20"/>
                <w:szCs w:val="20"/>
              </w:rPr>
              <w:t xml:space="preserve">– </w:t>
            </w:r>
            <w:r w:rsidRPr="00BF4B95">
              <w:rPr>
                <w:sz w:val="20"/>
                <w:szCs w:val="20"/>
              </w:rPr>
              <w:t>Varlık, N. (2017). </w:t>
            </w:r>
            <w:r w:rsidRPr="00BF4B95">
              <w:rPr>
                <w:i/>
                <w:iCs/>
                <w:sz w:val="20"/>
                <w:szCs w:val="20"/>
              </w:rPr>
              <w:t>Akdeniz dünyasında ve Osmanlılarda veba, 1347-1600</w:t>
            </w:r>
            <w:r w:rsidRPr="00BF4B95">
              <w:rPr>
                <w:sz w:val="20"/>
                <w:szCs w:val="20"/>
              </w:rPr>
              <w:t>. Kitap Yayınevi.</w:t>
            </w:r>
            <w:r w:rsidRPr="00BF4B95">
              <w:rPr>
                <w:sz w:val="20"/>
                <w:szCs w:val="20"/>
              </w:rPr>
              <w:br/>
            </w:r>
            <w:r w:rsidRPr="00BF4B95">
              <w:rPr>
                <w:b/>
                <w:sz w:val="20"/>
                <w:szCs w:val="20"/>
              </w:rPr>
              <w:t xml:space="preserve">– </w:t>
            </w:r>
            <w:r w:rsidRPr="00BF4B95">
              <w:rPr>
                <w:sz w:val="20"/>
                <w:szCs w:val="20"/>
              </w:rPr>
              <w:t xml:space="preserve">Varlık, N. (2018). </w:t>
            </w:r>
            <w:proofErr w:type="gramStart"/>
            <w:r w:rsidRPr="00BF4B95">
              <w:rPr>
                <w:sz w:val="20"/>
                <w:szCs w:val="20"/>
              </w:rPr>
              <w:t>Osmanlılarda veba salgınları. </w:t>
            </w:r>
            <w:proofErr w:type="gramEnd"/>
            <w:r w:rsidRPr="00BF4B95">
              <w:rPr>
                <w:i/>
                <w:iCs/>
                <w:sz w:val="20"/>
                <w:szCs w:val="20"/>
              </w:rPr>
              <w:t>Toplumsal Tarih, 296</w:t>
            </w:r>
            <w:r w:rsidRPr="00BF4B95">
              <w:rPr>
                <w:sz w:val="20"/>
                <w:szCs w:val="20"/>
              </w:rPr>
              <w:t>, 30-36.</w:t>
            </w:r>
            <w:r w:rsidRPr="00BF4B95">
              <w:rPr>
                <w:sz w:val="20"/>
                <w:szCs w:val="20"/>
              </w:rPr>
              <w:br/>
            </w:r>
            <w:r w:rsidRPr="00BF4B95">
              <w:rPr>
                <w:b/>
                <w:sz w:val="20"/>
                <w:szCs w:val="20"/>
              </w:rPr>
              <w:t xml:space="preserve">– </w:t>
            </w:r>
            <w:r w:rsidRPr="00BF4B95">
              <w:rPr>
                <w:sz w:val="20"/>
                <w:szCs w:val="20"/>
              </w:rPr>
              <w:t>Artvinli, F. (2020). A physician’s encounter with epidemics: Courage vis-à-vis ignorance. </w:t>
            </w:r>
            <w:r w:rsidRPr="00BF4B95">
              <w:rPr>
                <w:i/>
                <w:iCs/>
                <w:sz w:val="20"/>
                <w:szCs w:val="20"/>
              </w:rPr>
              <w:t>Infectious Diseases and Clinical Microbiology, 2</w:t>
            </w:r>
            <w:r w:rsidRPr="00BF4B95">
              <w:rPr>
                <w:sz w:val="20"/>
                <w:szCs w:val="20"/>
              </w:rPr>
              <w:t>, 108-120.</w:t>
            </w:r>
            <w:r w:rsidRPr="00BF4B95">
              <w:rPr>
                <w:sz w:val="20"/>
                <w:szCs w:val="20"/>
              </w:rPr>
              <w:br/>
            </w:r>
            <w:r w:rsidRPr="00BF4B95">
              <w:rPr>
                <w:b/>
                <w:sz w:val="20"/>
                <w:szCs w:val="20"/>
              </w:rPr>
              <w:t xml:space="preserve">– </w:t>
            </w:r>
            <w:r w:rsidRPr="00BF4B95">
              <w:rPr>
                <w:sz w:val="20"/>
                <w:szCs w:val="20"/>
              </w:rPr>
              <w:t>Artvinli, F. (2017). Kırk yedi yıl sonra yeniden bir salgının hikâyesi: 1970 Sağmalcılar kolera salgınından günümüze dersler. </w:t>
            </w:r>
            <w:r w:rsidRPr="00BF4B95">
              <w:rPr>
                <w:i/>
                <w:iCs/>
                <w:sz w:val="20"/>
                <w:szCs w:val="20"/>
              </w:rPr>
              <w:t>Turkish Journal of Public Health, 15</w:t>
            </w:r>
            <w:r w:rsidRPr="00BF4B95">
              <w:rPr>
                <w:sz w:val="20"/>
                <w:szCs w:val="20"/>
              </w:rPr>
              <w:t>(3), 245-269.</w:t>
            </w:r>
            <w:r w:rsidRPr="00BF4B95">
              <w:rPr>
                <w:sz w:val="20"/>
                <w:szCs w:val="20"/>
              </w:rPr>
              <w:br/>
            </w:r>
            <w:r w:rsidRPr="00BF4B95">
              <w:rPr>
                <w:b/>
                <w:sz w:val="20"/>
                <w:szCs w:val="20"/>
              </w:rPr>
              <w:t xml:space="preserve">– </w:t>
            </w:r>
            <w:r w:rsidRPr="00BF4B95">
              <w:rPr>
                <w:sz w:val="20"/>
                <w:szCs w:val="20"/>
              </w:rPr>
              <w:t>Bakar, C. (2006). Osmanlı coğrafyasında karantina uygulamalarına isyanlar: “Karantina istemezük!” </w:t>
            </w:r>
            <w:r w:rsidRPr="00BF4B95">
              <w:rPr>
                <w:i/>
                <w:iCs/>
                <w:sz w:val="20"/>
                <w:szCs w:val="20"/>
              </w:rPr>
              <w:t>Toplumsal Tarih, 150</w:t>
            </w:r>
            <w:r w:rsidRPr="00BF4B95">
              <w:rPr>
                <w:sz w:val="20"/>
                <w:szCs w:val="20"/>
              </w:rPr>
              <w:t>, 18-27.</w:t>
            </w:r>
            <w:r w:rsidRPr="00BF4B95">
              <w:rPr>
                <w:sz w:val="20"/>
                <w:szCs w:val="20"/>
              </w:rPr>
              <w:br/>
            </w:r>
            <w:r w:rsidRPr="00BF4B95">
              <w:rPr>
                <w:b/>
                <w:sz w:val="20"/>
                <w:szCs w:val="20"/>
              </w:rPr>
              <w:t xml:space="preserve">– </w:t>
            </w:r>
            <w:r w:rsidRPr="00BF4B95">
              <w:rPr>
                <w:sz w:val="20"/>
                <w:szCs w:val="20"/>
              </w:rPr>
              <w:t>Bynum, W. (1993). Policing hearts of darkness: Aspects of the international sanitary conferences. </w:t>
            </w:r>
            <w:r w:rsidRPr="00BF4B95">
              <w:rPr>
                <w:i/>
                <w:iCs/>
                <w:sz w:val="20"/>
                <w:szCs w:val="20"/>
              </w:rPr>
              <w:t>History and Philosophy of the Life Sciences, 15</w:t>
            </w:r>
            <w:r w:rsidRPr="00BF4B95">
              <w:rPr>
                <w:sz w:val="20"/>
                <w:szCs w:val="20"/>
              </w:rPr>
              <w:t>(3), 421–434.</w:t>
            </w:r>
            <w:r w:rsidRPr="00BF4B95">
              <w:rPr>
                <w:sz w:val="20"/>
                <w:szCs w:val="20"/>
              </w:rPr>
              <w:br/>
            </w:r>
            <w:r w:rsidRPr="00BF4B95">
              <w:rPr>
                <w:b/>
                <w:sz w:val="20"/>
                <w:szCs w:val="20"/>
              </w:rPr>
              <w:t xml:space="preserve">– </w:t>
            </w:r>
            <w:r w:rsidRPr="00BF4B95">
              <w:rPr>
                <w:sz w:val="20"/>
                <w:szCs w:val="20"/>
              </w:rPr>
              <w:t>Evans, R. (1988). Epidemics and revolutions: Cholera in nineteenth century Europe. </w:t>
            </w:r>
            <w:r w:rsidRPr="00BF4B95">
              <w:rPr>
                <w:i/>
                <w:iCs/>
                <w:sz w:val="20"/>
                <w:szCs w:val="20"/>
              </w:rPr>
              <w:t>Past and Present, 120</w:t>
            </w:r>
            <w:r w:rsidRPr="00BF4B95">
              <w:rPr>
                <w:sz w:val="20"/>
                <w:szCs w:val="20"/>
              </w:rPr>
              <w:t>, 123-146.</w:t>
            </w:r>
            <w:r w:rsidRPr="00BF4B95">
              <w:rPr>
                <w:sz w:val="20"/>
                <w:szCs w:val="20"/>
              </w:rPr>
              <w:br/>
            </w:r>
            <w:r w:rsidRPr="00BF4B95">
              <w:rPr>
                <w:b/>
                <w:sz w:val="20"/>
                <w:szCs w:val="20"/>
              </w:rPr>
              <w:t xml:space="preserve">– </w:t>
            </w:r>
            <w:r w:rsidRPr="00BF4B95">
              <w:rPr>
                <w:sz w:val="20"/>
                <w:szCs w:val="20"/>
              </w:rPr>
              <w:t>McLeod, K. S. (2000). Our sense of Snow: The myth of John Snow in medical geography. </w:t>
            </w:r>
            <w:r w:rsidRPr="00BF4B95">
              <w:rPr>
                <w:i/>
                <w:iCs/>
                <w:sz w:val="20"/>
                <w:szCs w:val="20"/>
              </w:rPr>
              <w:t>Social Science &amp; Medicine, 50</w:t>
            </w:r>
            <w:r w:rsidRPr="00BF4B95">
              <w:rPr>
                <w:sz w:val="20"/>
                <w:szCs w:val="20"/>
              </w:rPr>
              <w:t>(7-8), 923-935.</w:t>
            </w:r>
            <w:r w:rsidRPr="00BF4B95">
              <w:rPr>
                <w:sz w:val="20"/>
                <w:szCs w:val="20"/>
              </w:rPr>
              <w:br/>
            </w:r>
            <w:r w:rsidRPr="00BF4B95">
              <w:rPr>
                <w:b/>
                <w:sz w:val="20"/>
                <w:szCs w:val="20"/>
              </w:rPr>
              <w:t xml:space="preserve">– </w:t>
            </w:r>
            <w:r w:rsidRPr="00BF4B95">
              <w:rPr>
                <w:sz w:val="20"/>
                <w:szCs w:val="20"/>
              </w:rPr>
              <w:t>Snowden, F. M. (2019). Cholera. In </w:t>
            </w:r>
            <w:r w:rsidRPr="00BF4B95">
              <w:rPr>
                <w:i/>
                <w:iCs/>
                <w:sz w:val="20"/>
                <w:szCs w:val="20"/>
              </w:rPr>
              <w:t>Epidemics and society: From the Black Death to the present</w:t>
            </w:r>
            <w:r w:rsidRPr="00BF4B95">
              <w:rPr>
                <w:sz w:val="20"/>
                <w:szCs w:val="20"/>
              </w:rPr>
              <w:t> </w:t>
            </w:r>
            <w:proofErr w:type="gramStart"/>
            <w:r w:rsidRPr="00BF4B95">
              <w:rPr>
                <w:sz w:val="20"/>
                <w:szCs w:val="20"/>
              </w:rPr>
              <w:t>(</w:t>
            </w:r>
            <w:proofErr w:type="gramEnd"/>
            <w:r w:rsidRPr="00BF4B95">
              <w:rPr>
                <w:sz w:val="20"/>
                <w:szCs w:val="20"/>
              </w:rPr>
              <w:t>pp. 233-269</w:t>
            </w:r>
            <w:proofErr w:type="gramStart"/>
            <w:r w:rsidRPr="00BF4B95">
              <w:rPr>
                <w:sz w:val="20"/>
                <w:szCs w:val="20"/>
              </w:rPr>
              <w:t>)</w:t>
            </w:r>
            <w:proofErr w:type="gramEnd"/>
            <w:r w:rsidRPr="00BF4B95">
              <w:rPr>
                <w:sz w:val="20"/>
                <w:szCs w:val="20"/>
              </w:rPr>
              <w:t>. Yale University Press.</w:t>
            </w:r>
            <w:r w:rsidRPr="00BF4B95">
              <w:rPr>
                <w:sz w:val="20"/>
                <w:szCs w:val="20"/>
              </w:rPr>
              <w:br/>
            </w:r>
            <w:r w:rsidRPr="00BF4B95">
              <w:rPr>
                <w:b/>
                <w:sz w:val="20"/>
                <w:szCs w:val="20"/>
              </w:rPr>
              <w:t xml:space="preserve">– </w:t>
            </w:r>
            <w:r w:rsidRPr="00BF4B95">
              <w:rPr>
                <w:sz w:val="20"/>
                <w:szCs w:val="20"/>
              </w:rPr>
              <w:t xml:space="preserve">Yıldırım, N. (2006). Osmanlı coğrafyasında karantina uygulamalarına isyanlar: </w:t>
            </w:r>
            <w:r w:rsidRPr="00BF4B95">
              <w:rPr>
                <w:sz w:val="20"/>
                <w:szCs w:val="20"/>
              </w:rPr>
              <w:lastRenderedPageBreak/>
              <w:t>“Karantina istemezük!” </w:t>
            </w:r>
            <w:r w:rsidRPr="00BF4B95">
              <w:rPr>
                <w:i/>
                <w:iCs/>
                <w:sz w:val="20"/>
                <w:szCs w:val="20"/>
              </w:rPr>
              <w:t>Toplumsal Tarih, 150</w:t>
            </w:r>
            <w:r w:rsidRPr="00BF4B95">
              <w:rPr>
                <w:sz w:val="20"/>
                <w:szCs w:val="20"/>
              </w:rPr>
              <w:t>, 18-27.</w:t>
            </w:r>
            <w:r w:rsidRPr="00BF4B95">
              <w:rPr>
                <w:sz w:val="20"/>
                <w:szCs w:val="20"/>
              </w:rPr>
              <w:br/>
            </w:r>
            <w:r w:rsidRPr="00BF4B95">
              <w:rPr>
                <w:b/>
                <w:sz w:val="20"/>
                <w:szCs w:val="20"/>
              </w:rPr>
              <w:t xml:space="preserve">– </w:t>
            </w:r>
            <w:r w:rsidRPr="00BF4B95">
              <w:rPr>
                <w:sz w:val="20"/>
                <w:szCs w:val="20"/>
              </w:rPr>
              <w:t>Artvinli, F. (2020). Kafeste kuşlar gibi: Salgınların ruhsal tarihine kenar notları. In D. Bayındır (Ed.), </w:t>
            </w:r>
            <w:r w:rsidRPr="00BF4B95">
              <w:rPr>
                <w:i/>
                <w:iCs/>
                <w:sz w:val="20"/>
                <w:szCs w:val="20"/>
              </w:rPr>
              <w:t>Salgın: Tükeniş çağında dünyayı yeniden düşünmek</w:t>
            </w:r>
            <w:r w:rsidRPr="00BF4B95">
              <w:rPr>
                <w:sz w:val="20"/>
                <w:szCs w:val="20"/>
              </w:rPr>
              <w:t> </w:t>
            </w:r>
            <w:proofErr w:type="gramStart"/>
            <w:r w:rsidRPr="00BF4B95">
              <w:rPr>
                <w:sz w:val="20"/>
                <w:szCs w:val="20"/>
              </w:rPr>
              <w:t>(</w:t>
            </w:r>
            <w:proofErr w:type="gramEnd"/>
            <w:r w:rsidRPr="00BF4B95">
              <w:rPr>
                <w:sz w:val="20"/>
                <w:szCs w:val="20"/>
              </w:rPr>
              <w:t>pp. 45-79</w:t>
            </w:r>
            <w:proofErr w:type="gramStart"/>
            <w:r w:rsidRPr="00BF4B95">
              <w:rPr>
                <w:sz w:val="20"/>
                <w:szCs w:val="20"/>
              </w:rPr>
              <w:t>)</w:t>
            </w:r>
            <w:proofErr w:type="gramEnd"/>
            <w:r w:rsidRPr="00BF4B95">
              <w:rPr>
                <w:sz w:val="20"/>
                <w:szCs w:val="20"/>
              </w:rPr>
              <w:t>. Tellekt Yayınları.</w:t>
            </w:r>
            <w:r w:rsidRPr="00BF4B95">
              <w:rPr>
                <w:sz w:val="20"/>
                <w:szCs w:val="20"/>
              </w:rPr>
              <w:br/>
            </w:r>
            <w:r w:rsidRPr="00BF4B95">
              <w:rPr>
                <w:b/>
                <w:sz w:val="20"/>
                <w:szCs w:val="20"/>
              </w:rPr>
              <w:t xml:space="preserve">– </w:t>
            </w:r>
            <w:r w:rsidRPr="00BF4B95">
              <w:rPr>
                <w:color w:val="000000"/>
                <w:sz w:val="20"/>
                <w:szCs w:val="20"/>
              </w:rPr>
              <w:t>Barnes, D. S. (2000). Historical perspectives on the etiology of tuberculosis. </w:t>
            </w:r>
            <w:r w:rsidRPr="00BF4B95">
              <w:rPr>
                <w:i/>
                <w:iCs/>
                <w:color w:val="000000"/>
                <w:sz w:val="20"/>
                <w:szCs w:val="20"/>
              </w:rPr>
              <w:t>Microbes and Infection, 2</w:t>
            </w:r>
            <w:r w:rsidRPr="00BF4B95">
              <w:rPr>
                <w:color w:val="000000"/>
                <w:sz w:val="20"/>
                <w:szCs w:val="20"/>
              </w:rPr>
              <w:t>(4), 317-325.</w:t>
            </w:r>
            <w:r w:rsidRPr="00BF4B95">
              <w:rPr>
                <w:color w:val="000000"/>
                <w:sz w:val="20"/>
                <w:szCs w:val="20"/>
              </w:rPr>
              <w:br/>
            </w:r>
            <w:r w:rsidRPr="00BF4B95">
              <w:rPr>
                <w:b/>
                <w:sz w:val="20"/>
                <w:szCs w:val="20"/>
              </w:rPr>
              <w:t xml:space="preserve">– </w:t>
            </w:r>
            <w:r w:rsidRPr="00BF4B95">
              <w:rPr>
                <w:color w:val="000000"/>
                <w:sz w:val="20"/>
                <w:szCs w:val="20"/>
              </w:rPr>
              <w:t>Collins, J. (2012). Life in the open air: Place as a therapeutic and preventative instrument in Australia's early open-air tuberculosis sanatoria. </w:t>
            </w:r>
            <w:r w:rsidRPr="00BF4B95">
              <w:rPr>
                <w:i/>
                <w:iCs/>
                <w:color w:val="000000"/>
                <w:sz w:val="20"/>
                <w:szCs w:val="20"/>
              </w:rPr>
              <w:t>Fabrications, 22</w:t>
            </w:r>
            <w:r w:rsidRPr="00BF4B95">
              <w:rPr>
                <w:color w:val="000000"/>
                <w:sz w:val="20"/>
                <w:szCs w:val="20"/>
              </w:rPr>
              <w:t>(2), 208-231.</w:t>
            </w:r>
            <w:r w:rsidRPr="00BF4B95">
              <w:rPr>
                <w:color w:val="000000"/>
                <w:sz w:val="20"/>
                <w:szCs w:val="20"/>
              </w:rPr>
              <w:br/>
              <w:t xml:space="preserve">– </w:t>
            </w:r>
            <w:r w:rsidRPr="00BF4B95">
              <w:rPr>
                <w:color w:val="222222"/>
                <w:sz w:val="20"/>
                <w:szCs w:val="20"/>
                <w:shd w:val="clear" w:color="auto" w:fill="FFFFFF"/>
              </w:rPr>
              <w:t>Fairchild, A. L</w:t>
            </w:r>
            <w:proofErr w:type="gramStart"/>
            <w:r w:rsidRPr="00BF4B95">
              <w:rPr>
                <w:color w:val="222222"/>
                <w:sz w:val="20"/>
                <w:szCs w:val="20"/>
                <w:shd w:val="clear" w:color="auto" w:fill="FFFFFF"/>
              </w:rPr>
              <w:t>.,</w:t>
            </w:r>
            <w:proofErr w:type="gramEnd"/>
            <w:r w:rsidRPr="00BF4B95">
              <w:rPr>
                <w:color w:val="222222"/>
                <w:sz w:val="20"/>
                <w:szCs w:val="20"/>
                <w:shd w:val="clear" w:color="auto" w:fill="FFFFFF"/>
              </w:rPr>
              <w:t xml:space="preserve"> &amp; Oppenheimer, G. M. (1998). Public health nihilism vs pragmatism: history, politics, and the control of tuberculosis.</w:t>
            </w:r>
            <w:r w:rsidRPr="00BF4B95">
              <w:rPr>
                <w:rStyle w:val="apple-converted-space"/>
                <w:color w:val="222222"/>
                <w:sz w:val="20"/>
                <w:szCs w:val="20"/>
                <w:shd w:val="clear" w:color="auto" w:fill="FFFFFF"/>
              </w:rPr>
              <w:t> </w:t>
            </w:r>
            <w:r w:rsidRPr="00BF4B95">
              <w:rPr>
                <w:i/>
                <w:iCs/>
                <w:color w:val="222222"/>
                <w:sz w:val="20"/>
                <w:szCs w:val="20"/>
              </w:rPr>
              <w:t>American Journal of Public Health</w:t>
            </w:r>
            <w:r w:rsidRPr="00BF4B95">
              <w:rPr>
                <w:color w:val="222222"/>
                <w:sz w:val="20"/>
                <w:szCs w:val="20"/>
                <w:shd w:val="clear" w:color="auto" w:fill="FFFFFF"/>
              </w:rPr>
              <w:t>,</w:t>
            </w:r>
            <w:r w:rsidRPr="00BF4B95">
              <w:rPr>
                <w:rStyle w:val="apple-converted-space"/>
                <w:color w:val="222222"/>
                <w:sz w:val="20"/>
                <w:szCs w:val="20"/>
                <w:shd w:val="clear" w:color="auto" w:fill="FFFFFF"/>
              </w:rPr>
              <w:t> </w:t>
            </w:r>
            <w:r w:rsidRPr="00BF4B95">
              <w:rPr>
                <w:i/>
                <w:iCs/>
                <w:color w:val="222222"/>
                <w:sz w:val="20"/>
                <w:szCs w:val="20"/>
              </w:rPr>
              <w:t>88</w:t>
            </w:r>
            <w:r w:rsidRPr="00BF4B95">
              <w:rPr>
                <w:color w:val="222222"/>
                <w:sz w:val="20"/>
                <w:szCs w:val="20"/>
                <w:shd w:val="clear" w:color="auto" w:fill="FFFFFF"/>
              </w:rPr>
              <w:t>(7), 1105-1117.</w:t>
            </w:r>
            <w:r w:rsidRPr="00BF4B95">
              <w:rPr>
                <w:color w:val="222222"/>
                <w:sz w:val="20"/>
                <w:szCs w:val="20"/>
                <w:shd w:val="clear" w:color="auto" w:fill="FFFFFF"/>
              </w:rPr>
              <w:br/>
            </w:r>
            <w:r w:rsidRPr="00BF4B95">
              <w:rPr>
                <w:b/>
                <w:sz w:val="20"/>
                <w:szCs w:val="20"/>
              </w:rPr>
              <w:t xml:space="preserve">– </w:t>
            </w:r>
            <w:r w:rsidRPr="00BF4B95">
              <w:rPr>
                <w:sz w:val="20"/>
                <w:szCs w:val="20"/>
              </w:rPr>
              <w:t>Sutphen, M. P. (1997). Not what but where: Bubonic plague and the reception of germ theories in Hong Kong and Calcutta, 1894–1897. </w:t>
            </w:r>
            <w:r w:rsidRPr="00BF4B95">
              <w:rPr>
                <w:i/>
                <w:iCs/>
                <w:sz w:val="20"/>
                <w:szCs w:val="20"/>
              </w:rPr>
              <w:t>Journal of the History of Medicine and Allied Sciences, 52</w:t>
            </w:r>
            <w:r w:rsidRPr="00BF4B95">
              <w:rPr>
                <w:sz w:val="20"/>
                <w:szCs w:val="20"/>
              </w:rPr>
              <w:t>(1), 81–113.</w:t>
            </w:r>
            <w:r w:rsidRPr="00BF4B95">
              <w:rPr>
                <w:sz w:val="20"/>
                <w:szCs w:val="20"/>
              </w:rPr>
              <w:br/>
            </w:r>
            <w:r w:rsidRPr="00BF4B95">
              <w:rPr>
                <w:b/>
                <w:sz w:val="20"/>
                <w:szCs w:val="20"/>
              </w:rPr>
              <w:t xml:space="preserve">– </w:t>
            </w:r>
            <w:r w:rsidRPr="00BF4B95">
              <w:rPr>
                <w:sz w:val="20"/>
                <w:szCs w:val="20"/>
              </w:rPr>
              <w:t>Ackerknecht, E. H. (2009). Anti-contagionism between 1821 and 1867: The Fielding H. Garrison lecture. </w:t>
            </w:r>
            <w:r w:rsidRPr="00BF4B95">
              <w:rPr>
                <w:i/>
                <w:iCs/>
                <w:sz w:val="20"/>
                <w:szCs w:val="20"/>
              </w:rPr>
              <w:t>International Journal of Epidemiology, 38</w:t>
            </w:r>
            <w:r w:rsidRPr="00BF4B95">
              <w:rPr>
                <w:sz w:val="20"/>
                <w:szCs w:val="20"/>
              </w:rPr>
              <w:t>, 7-21.</w:t>
            </w:r>
            <w:r w:rsidRPr="00BF4B95">
              <w:rPr>
                <w:sz w:val="20"/>
                <w:szCs w:val="20"/>
              </w:rPr>
              <w:br/>
            </w:r>
            <w:r w:rsidRPr="00BF4B95">
              <w:rPr>
                <w:b/>
                <w:sz w:val="20"/>
                <w:szCs w:val="20"/>
              </w:rPr>
              <w:t xml:space="preserve">– </w:t>
            </w:r>
            <w:r w:rsidRPr="00BF4B95">
              <w:rPr>
                <w:sz w:val="20"/>
                <w:szCs w:val="20"/>
              </w:rPr>
              <w:t>Tomes, N. (2000). The making of a germ panic, then and now. </w:t>
            </w:r>
            <w:r w:rsidRPr="00BF4B95">
              <w:rPr>
                <w:i/>
                <w:iCs/>
                <w:sz w:val="20"/>
                <w:szCs w:val="20"/>
              </w:rPr>
              <w:t>American Journal of Public Health, 90</w:t>
            </w:r>
            <w:r w:rsidRPr="00BF4B95">
              <w:rPr>
                <w:sz w:val="20"/>
                <w:szCs w:val="20"/>
              </w:rPr>
              <w:t>(2), 191-198.</w:t>
            </w:r>
            <w:r w:rsidRPr="00BF4B95">
              <w:rPr>
                <w:sz w:val="20"/>
                <w:szCs w:val="20"/>
              </w:rPr>
              <w:br/>
            </w:r>
            <w:r w:rsidRPr="00BF4B95">
              <w:rPr>
                <w:b/>
                <w:sz w:val="20"/>
                <w:szCs w:val="20"/>
              </w:rPr>
              <w:t xml:space="preserve">– </w:t>
            </w:r>
            <w:r w:rsidRPr="00BF4B95">
              <w:rPr>
                <w:color w:val="000000"/>
                <w:sz w:val="20"/>
                <w:szCs w:val="20"/>
              </w:rPr>
              <w:t>Griffing, S. M</w:t>
            </w:r>
            <w:proofErr w:type="gramStart"/>
            <w:r w:rsidRPr="00BF4B95">
              <w:rPr>
                <w:color w:val="000000"/>
                <w:sz w:val="20"/>
                <w:szCs w:val="20"/>
              </w:rPr>
              <w:t>.,</w:t>
            </w:r>
            <w:proofErr w:type="gramEnd"/>
            <w:r w:rsidRPr="00BF4B95">
              <w:rPr>
                <w:color w:val="000000"/>
                <w:sz w:val="20"/>
                <w:szCs w:val="20"/>
              </w:rPr>
              <w:t xml:space="preserve"> Tauil, P. L., Udhayakumar, V., &amp; Silva-Flannery, L. (2015). A historical perspective on malaria control in Brazil. </w:t>
            </w:r>
            <w:r w:rsidRPr="00BF4B95">
              <w:rPr>
                <w:i/>
                <w:iCs/>
                <w:color w:val="000000"/>
                <w:sz w:val="20"/>
                <w:szCs w:val="20"/>
              </w:rPr>
              <w:t>Memórias do Instituto Oswaldo Cruz, 110</w:t>
            </w:r>
            <w:r w:rsidRPr="00BF4B95">
              <w:rPr>
                <w:color w:val="000000"/>
                <w:sz w:val="20"/>
                <w:szCs w:val="20"/>
              </w:rPr>
              <w:t xml:space="preserve">(6), 701–718. </w:t>
            </w:r>
            <w:r w:rsidRPr="00BF4B95">
              <w:rPr>
                <w:color w:val="000000"/>
                <w:sz w:val="20"/>
                <w:szCs w:val="20"/>
              </w:rPr>
              <w:br/>
            </w:r>
            <w:r w:rsidRPr="00BF4B95">
              <w:rPr>
                <w:b/>
                <w:sz w:val="20"/>
                <w:szCs w:val="20"/>
              </w:rPr>
              <w:t xml:space="preserve">– </w:t>
            </w:r>
            <w:r w:rsidRPr="00BF4B95">
              <w:rPr>
                <w:color w:val="000000"/>
                <w:sz w:val="20"/>
                <w:szCs w:val="20"/>
              </w:rPr>
              <w:t>Snowden, F. M. (2019). Malaria and Sardinia. In </w:t>
            </w:r>
            <w:r w:rsidRPr="00BF4B95">
              <w:rPr>
                <w:i/>
                <w:iCs/>
                <w:color w:val="000000"/>
                <w:sz w:val="20"/>
                <w:szCs w:val="20"/>
              </w:rPr>
              <w:t>Epidemics and society: From the Black Death to the present</w:t>
            </w:r>
            <w:r w:rsidRPr="00BF4B95">
              <w:rPr>
                <w:color w:val="000000"/>
                <w:sz w:val="20"/>
                <w:szCs w:val="20"/>
              </w:rPr>
              <w:t> </w:t>
            </w:r>
            <w:proofErr w:type="gramStart"/>
            <w:r w:rsidRPr="00BF4B95">
              <w:rPr>
                <w:color w:val="000000"/>
                <w:sz w:val="20"/>
                <w:szCs w:val="20"/>
              </w:rPr>
              <w:t>(</w:t>
            </w:r>
            <w:proofErr w:type="gramEnd"/>
            <w:r w:rsidRPr="00BF4B95">
              <w:rPr>
                <w:color w:val="000000"/>
                <w:sz w:val="20"/>
                <w:szCs w:val="20"/>
              </w:rPr>
              <w:t>pp. 357-385</w:t>
            </w:r>
            <w:proofErr w:type="gramStart"/>
            <w:r w:rsidRPr="00BF4B95">
              <w:rPr>
                <w:color w:val="000000"/>
                <w:sz w:val="20"/>
                <w:szCs w:val="20"/>
              </w:rPr>
              <w:t>)</w:t>
            </w:r>
            <w:proofErr w:type="gramEnd"/>
            <w:r w:rsidRPr="00BF4B95">
              <w:rPr>
                <w:color w:val="000000"/>
                <w:sz w:val="20"/>
                <w:szCs w:val="20"/>
              </w:rPr>
              <w:t>. Yale University Press.</w:t>
            </w:r>
            <w:r w:rsidRPr="00BF4B95">
              <w:rPr>
                <w:color w:val="000000"/>
                <w:sz w:val="20"/>
                <w:szCs w:val="20"/>
              </w:rPr>
              <w:br/>
            </w:r>
            <w:r w:rsidRPr="00BF4B95">
              <w:rPr>
                <w:b/>
                <w:sz w:val="20"/>
                <w:szCs w:val="20"/>
              </w:rPr>
              <w:t xml:space="preserve">– </w:t>
            </w:r>
            <w:r w:rsidRPr="00BF4B95">
              <w:rPr>
                <w:color w:val="000000"/>
                <w:sz w:val="20"/>
                <w:szCs w:val="20"/>
              </w:rPr>
              <w:t>Packard, R. (2001). Malaria blocks development revisited: The role of disease in the history of agricultural development in the eastern and northern Transvaal, 1890-1960. </w:t>
            </w:r>
            <w:r w:rsidRPr="00BF4B95">
              <w:rPr>
                <w:i/>
                <w:iCs/>
                <w:color w:val="000000"/>
                <w:sz w:val="20"/>
                <w:szCs w:val="20"/>
              </w:rPr>
              <w:t>Journal of Southern African Studies, 27</w:t>
            </w:r>
            <w:r w:rsidRPr="00BF4B95">
              <w:rPr>
                <w:color w:val="000000"/>
                <w:sz w:val="20"/>
                <w:szCs w:val="20"/>
              </w:rPr>
              <w:t>(3), 591–612. </w:t>
            </w:r>
            <w:r w:rsidRPr="00BF4B95">
              <w:rPr>
                <w:color w:val="000000"/>
                <w:sz w:val="20"/>
                <w:szCs w:val="20"/>
              </w:rPr>
              <w:br/>
              <w:t>– Pettigrew, E. (2015). </w:t>
            </w:r>
            <w:r w:rsidRPr="00BF4B95">
              <w:rPr>
                <w:i/>
                <w:iCs/>
                <w:color w:val="000000"/>
                <w:sz w:val="20"/>
                <w:szCs w:val="20"/>
              </w:rPr>
              <w:t>Oasis fever: Malaria as a factor in Arabian agricultural slavery</w:t>
            </w:r>
            <w:r w:rsidRPr="00BF4B95">
              <w:rPr>
                <w:color w:val="000000"/>
                <w:sz w:val="20"/>
                <w:szCs w:val="20"/>
              </w:rPr>
              <w:t>. In </w:t>
            </w:r>
            <w:r w:rsidRPr="00BF4B95">
              <w:rPr>
                <w:i/>
                <w:iCs/>
                <w:color w:val="000000"/>
                <w:sz w:val="20"/>
                <w:szCs w:val="20"/>
              </w:rPr>
              <w:t>Slavery, agriculture, and malaria in the Arabian Peninsula</w:t>
            </w:r>
            <w:r w:rsidRPr="00BF4B95">
              <w:rPr>
                <w:color w:val="000000"/>
                <w:sz w:val="20"/>
                <w:szCs w:val="20"/>
              </w:rPr>
              <w:t> </w:t>
            </w:r>
            <w:proofErr w:type="gramStart"/>
            <w:r w:rsidRPr="00BF4B95">
              <w:rPr>
                <w:color w:val="000000"/>
                <w:sz w:val="20"/>
                <w:szCs w:val="20"/>
              </w:rPr>
              <w:t>(</w:t>
            </w:r>
            <w:proofErr w:type="gramEnd"/>
            <w:r w:rsidRPr="00BF4B95">
              <w:rPr>
                <w:color w:val="000000"/>
                <w:sz w:val="20"/>
                <w:szCs w:val="20"/>
              </w:rPr>
              <w:t>pp. 102-122</w:t>
            </w:r>
            <w:proofErr w:type="gramStart"/>
            <w:r w:rsidRPr="00BF4B95">
              <w:rPr>
                <w:color w:val="000000"/>
                <w:sz w:val="20"/>
                <w:szCs w:val="20"/>
              </w:rPr>
              <w:t>)</w:t>
            </w:r>
            <w:proofErr w:type="gramEnd"/>
            <w:r w:rsidRPr="00BF4B95">
              <w:rPr>
                <w:color w:val="000000"/>
                <w:sz w:val="20"/>
                <w:szCs w:val="20"/>
              </w:rPr>
              <w:t>. Athens: Ohio University Press.</w:t>
            </w:r>
            <w:r w:rsidRPr="00BF4B95">
              <w:rPr>
                <w:color w:val="000000"/>
                <w:sz w:val="20"/>
                <w:szCs w:val="20"/>
              </w:rPr>
              <w:br/>
            </w:r>
            <w:r w:rsidRPr="00BF4B95">
              <w:rPr>
                <w:b/>
                <w:sz w:val="20"/>
                <w:szCs w:val="20"/>
              </w:rPr>
              <w:t xml:space="preserve">–  </w:t>
            </w:r>
            <w:r w:rsidRPr="00BF4B95">
              <w:rPr>
                <w:color w:val="000000"/>
                <w:sz w:val="20"/>
                <w:szCs w:val="20"/>
              </w:rPr>
              <w:t>Chaloub, S. (1993). The politics of disease control: Yellow fever and race in nineteenth century Rio de Janeiro. </w:t>
            </w:r>
            <w:r w:rsidRPr="00BF4B95">
              <w:rPr>
                <w:i/>
                <w:iCs/>
                <w:color w:val="000000"/>
                <w:sz w:val="20"/>
                <w:szCs w:val="20"/>
              </w:rPr>
              <w:t>Journal of Latin American Studies</w:t>
            </w:r>
            <w:r w:rsidRPr="00BF4B95">
              <w:rPr>
                <w:color w:val="000000"/>
                <w:sz w:val="20"/>
                <w:szCs w:val="20"/>
              </w:rPr>
              <w:t>, 25(5), 441-463.</w:t>
            </w:r>
            <w:r w:rsidRPr="00BF4B95">
              <w:rPr>
                <w:color w:val="000000"/>
                <w:sz w:val="20"/>
                <w:szCs w:val="20"/>
              </w:rPr>
              <w:br/>
            </w:r>
            <w:r w:rsidRPr="00BF4B95">
              <w:rPr>
                <w:b/>
                <w:sz w:val="20"/>
                <w:szCs w:val="20"/>
              </w:rPr>
              <w:t xml:space="preserve">– </w:t>
            </w:r>
            <w:r w:rsidRPr="00BF4B95">
              <w:rPr>
                <w:color w:val="000000"/>
                <w:sz w:val="20"/>
                <w:szCs w:val="20"/>
              </w:rPr>
              <w:t>Crosby, A. (1976). Virgin soil epidemics as a factor in the aboriginal depopulation of America. </w:t>
            </w:r>
            <w:r w:rsidRPr="00BF4B95">
              <w:rPr>
                <w:i/>
                <w:iCs/>
                <w:color w:val="000000"/>
                <w:sz w:val="20"/>
                <w:szCs w:val="20"/>
              </w:rPr>
              <w:t>William and Mary Quarterly</w:t>
            </w:r>
            <w:r w:rsidRPr="00BF4B95">
              <w:rPr>
                <w:color w:val="000000"/>
                <w:sz w:val="20"/>
                <w:szCs w:val="20"/>
              </w:rPr>
              <w:t>, 33(2), 289–299.</w:t>
            </w:r>
            <w:r w:rsidRPr="00BF4B95">
              <w:rPr>
                <w:color w:val="000000"/>
                <w:sz w:val="20"/>
                <w:szCs w:val="20"/>
              </w:rPr>
              <w:br/>
            </w:r>
            <w:r w:rsidRPr="00BF4B95">
              <w:rPr>
                <w:b/>
                <w:sz w:val="20"/>
                <w:szCs w:val="20"/>
              </w:rPr>
              <w:t xml:space="preserve">– </w:t>
            </w:r>
            <w:r w:rsidRPr="00BF4B95">
              <w:rPr>
                <w:color w:val="000000"/>
                <w:sz w:val="20"/>
                <w:szCs w:val="20"/>
              </w:rPr>
              <w:t>Marineli, F</w:t>
            </w:r>
            <w:proofErr w:type="gramStart"/>
            <w:r w:rsidRPr="00BF4B95">
              <w:rPr>
                <w:color w:val="000000"/>
                <w:sz w:val="20"/>
                <w:szCs w:val="20"/>
              </w:rPr>
              <w:t>.,</w:t>
            </w:r>
            <w:proofErr w:type="gramEnd"/>
            <w:r w:rsidRPr="00BF4B95">
              <w:rPr>
                <w:color w:val="000000"/>
                <w:sz w:val="20"/>
                <w:szCs w:val="20"/>
              </w:rPr>
              <w:t xml:space="preserve"> et al. (2013). Mary Mallon (1869-1938) and the history of typhoid fever. </w:t>
            </w:r>
            <w:r w:rsidRPr="00BF4B95">
              <w:rPr>
                <w:i/>
                <w:iCs/>
                <w:color w:val="000000"/>
                <w:sz w:val="20"/>
                <w:szCs w:val="20"/>
              </w:rPr>
              <w:t>Annals of Gastroenterology</w:t>
            </w:r>
            <w:r w:rsidRPr="00BF4B95">
              <w:rPr>
                <w:color w:val="000000"/>
                <w:sz w:val="20"/>
                <w:szCs w:val="20"/>
              </w:rPr>
              <w:t>, 26, 132-134.</w:t>
            </w:r>
            <w:r w:rsidRPr="00BF4B95">
              <w:rPr>
                <w:color w:val="000000"/>
                <w:sz w:val="20"/>
                <w:szCs w:val="20"/>
              </w:rPr>
              <w:br/>
            </w:r>
            <w:r w:rsidRPr="00BF4B95">
              <w:rPr>
                <w:b/>
                <w:sz w:val="20"/>
                <w:szCs w:val="20"/>
              </w:rPr>
              <w:t xml:space="preserve">– </w:t>
            </w:r>
            <w:r w:rsidRPr="00BF4B95">
              <w:rPr>
                <w:color w:val="000000"/>
                <w:sz w:val="20"/>
                <w:szCs w:val="20"/>
              </w:rPr>
              <w:t>Marr, J. S</w:t>
            </w:r>
            <w:proofErr w:type="gramStart"/>
            <w:r w:rsidRPr="00BF4B95">
              <w:rPr>
                <w:color w:val="000000"/>
                <w:sz w:val="20"/>
                <w:szCs w:val="20"/>
              </w:rPr>
              <w:t>.,</w:t>
            </w:r>
            <w:proofErr w:type="gramEnd"/>
            <w:r w:rsidRPr="00BF4B95">
              <w:rPr>
                <w:color w:val="000000"/>
                <w:sz w:val="20"/>
                <w:szCs w:val="20"/>
              </w:rPr>
              <w:t xml:space="preserve"> &amp; Cathey, J. T. (2013). The 1802 Saint-Domingue yellow fever epidemic and the Louisiana Purchase. </w:t>
            </w:r>
            <w:r w:rsidRPr="00BF4B95">
              <w:rPr>
                <w:i/>
                <w:iCs/>
                <w:color w:val="000000"/>
                <w:sz w:val="20"/>
                <w:szCs w:val="20"/>
              </w:rPr>
              <w:t>Journal of Public Health Management and Practice</w:t>
            </w:r>
            <w:r w:rsidRPr="00BF4B95">
              <w:rPr>
                <w:color w:val="000000"/>
                <w:sz w:val="20"/>
                <w:szCs w:val="20"/>
              </w:rPr>
              <w:t>, 19(1), 77–82.</w:t>
            </w:r>
            <w:r w:rsidRPr="00BF4B95">
              <w:rPr>
                <w:color w:val="000000"/>
                <w:sz w:val="20"/>
                <w:szCs w:val="20"/>
              </w:rPr>
              <w:br/>
            </w:r>
            <w:r w:rsidRPr="00BF4B95">
              <w:rPr>
                <w:sz w:val="20"/>
                <w:szCs w:val="20"/>
              </w:rPr>
              <w:t>– Anderson, W. (1998). Leprosy and citizenship. </w:t>
            </w:r>
            <w:r w:rsidRPr="00BF4B95">
              <w:rPr>
                <w:i/>
                <w:iCs/>
                <w:sz w:val="20"/>
                <w:szCs w:val="20"/>
              </w:rPr>
              <w:t>Positions</w:t>
            </w:r>
            <w:r w:rsidRPr="00BF4B95">
              <w:rPr>
                <w:sz w:val="20"/>
                <w:szCs w:val="20"/>
              </w:rPr>
              <w:t>, 6, 707-729.</w:t>
            </w:r>
            <w:r w:rsidRPr="00BF4B95">
              <w:rPr>
                <w:sz w:val="20"/>
                <w:szCs w:val="20"/>
              </w:rPr>
              <w:br/>
              <w:t>– Worboys, M. (2001). The colonial world as mission and mandate: Leprosy and empire 1900-1940. </w:t>
            </w:r>
            <w:r w:rsidRPr="00BF4B95">
              <w:rPr>
                <w:i/>
                <w:iCs/>
                <w:sz w:val="20"/>
                <w:szCs w:val="20"/>
              </w:rPr>
              <w:t>Osiris</w:t>
            </w:r>
            <w:r w:rsidRPr="00BF4B95">
              <w:rPr>
                <w:sz w:val="20"/>
                <w:szCs w:val="20"/>
              </w:rPr>
              <w:t>, 15, 207-218.</w:t>
            </w:r>
            <w:r w:rsidRPr="00BF4B95">
              <w:rPr>
                <w:sz w:val="20"/>
                <w:szCs w:val="20"/>
              </w:rPr>
              <w:br/>
              <w:t>– Neelakantan, V. (2024). Fractured understandings of leprosy in Bombay City, 1867–1933. </w:t>
            </w:r>
            <w:r w:rsidRPr="00BF4B95">
              <w:rPr>
                <w:i/>
                <w:iCs/>
                <w:sz w:val="20"/>
                <w:szCs w:val="20"/>
              </w:rPr>
              <w:t>Canadian Journal of Health History</w:t>
            </w:r>
            <w:r w:rsidRPr="00BF4B95">
              <w:rPr>
                <w:sz w:val="20"/>
                <w:szCs w:val="20"/>
              </w:rPr>
              <w:t>, 41(1), 67-99.</w:t>
            </w:r>
            <w:r w:rsidRPr="00BF4B95">
              <w:rPr>
                <w:sz w:val="20"/>
                <w:szCs w:val="20"/>
              </w:rPr>
              <w:br/>
              <w:t>– Beratlı, N. (2013). </w:t>
            </w:r>
            <w:r w:rsidRPr="00BF4B95">
              <w:rPr>
                <w:i/>
                <w:iCs/>
                <w:sz w:val="20"/>
                <w:szCs w:val="20"/>
              </w:rPr>
              <w:t>Kıbrıs Miskinhanesi &amp; Cüzzam ve Kıbrıs 1830-2001</w:t>
            </w:r>
            <w:r w:rsidRPr="00BF4B95">
              <w:rPr>
                <w:sz w:val="20"/>
                <w:szCs w:val="20"/>
              </w:rPr>
              <w:t>. İstanbul: Kalkedon Yayınları.</w:t>
            </w:r>
            <w:r w:rsidRPr="00BF4B95">
              <w:rPr>
                <w:b/>
                <w:sz w:val="20"/>
                <w:szCs w:val="20"/>
              </w:rPr>
              <w:t xml:space="preserve"> </w:t>
            </w:r>
            <w:r w:rsidRPr="00BF4B95">
              <w:rPr>
                <w:b/>
                <w:sz w:val="20"/>
                <w:szCs w:val="20"/>
              </w:rPr>
              <w:br/>
            </w:r>
            <w:r w:rsidRPr="00BF4B95">
              <w:rPr>
                <w:sz w:val="20"/>
                <w:szCs w:val="20"/>
              </w:rPr>
              <w:t>– Afkhami, A. (2003). Compromised constitutions: The Iranian experience with the 1918 influenza pandemic. </w:t>
            </w:r>
            <w:r w:rsidRPr="00BF4B95">
              <w:rPr>
                <w:i/>
                <w:iCs/>
                <w:sz w:val="20"/>
                <w:szCs w:val="20"/>
              </w:rPr>
              <w:t>Bulletin of the History of Medicine, 77</w:t>
            </w:r>
            <w:r w:rsidRPr="00BF4B95">
              <w:rPr>
                <w:sz w:val="20"/>
                <w:szCs w:val="20"/>
              </w:rPr>
              <w:t xml:space="preserve">(2), 367–392. </w:t>
            </w:r>
            <w:r w:rsidRPr="00BF4B95">
              <w:rPr>
                <w:sz w:val="20"/>
                <w:szCs w:val="20"/>
              </w:rPr>
              <w:br/>
              <w:t>– Arnold, D. (2019). Death and the modern empire: The 1918-19 influenza epidemics in India. </w:t>
            </w:r>
            <w:r w:rsidRPr="00BF4B95">
              <w:rPr>
                <w:i/>
                <w:iCs/>
                <w:sz w:val="20"/>
                <w:szCs w:val="20"/>
              </w:rPr>
              <w:t>Transactions of the Royal Historical Society</w:t>
            </w:r>
            <w:r w:rsidRPr="00BF4B95">
              <w:rPr>
                <w:sz w:val="20"/>
                <w:szCs w:val="20"/>
              </w:rPr>
              <w:t xml:space="preserve">, 29, 181–200. </w:t>
            </w:r>
            <w:r w:rsidRPr="00BF4B95">
              <w:rPr>
                <w:sz w:val="20"/>
                <w:szCs w:val="20"/>
              </w:rPr>
              <w:br/>
              <w:t>– Tomkins, S. M. (1992). The influenza epidemic of 1918–19 in Western Samoa. </w:t>
            </w:r>
            <w:r w:rsidRPr="00BF4B95">
              <w:rPr>
                <w:i/>
                <w:iCs/>
                <w:sz w:val="20"/>
                <w:szCs w:val="20"/>
              </w:rPr>
              <w:t>Journal of Pacific History, 27</w:t>
            </w:r>
            <w:r w:rsidRPr="00BF4B95">
              <w:rPr>
                <w:sz w:val="20"/>
                <w:szCs w:val="20"/>
              </w:rPr>
              <w:t xml:space="preserve">(2), 181–197. </w:t>
            </w:r>
            <w:r w:rsidRPr="00BF4B95">
              <w:rPr>
                <w:sz w:val="20"/>
                <w:szCs w:val="20"/>
              </w:rPr>
              <w:br/>
              <w:t>– Worboys, M. (1994). The comparative history of sleeping sickness in East and Central Africa. </w:t>
            </w:r>
            <w:r w:rsidRPr="00BF4B95">
              <w:rPr>
                <w:i/>
                <w:iCs/>
                <w:sz w:val="20"/>
                <w:szCs w:val="20"/>
              </w:rPr>
              <w:t>History of Science</w:t>
            </w:r>
            <w:r w:rsidRPr="00BF4B95">
              <w:rPr>
                <w:sz w:val="20"/>
                <w:szCs w:val="20"/>
              </w:rPr>
              <w:t xml:space="preserve">, 32, 89–102. </w:t>
            </w:r>
            <w:r w:rsidRPr="00BF4B95">
              <w:rPr>
                <w:sz w:val="20"/>
                <w:szCs w:val="20"/>
              </w:rPr>
              <w:br/>
              <w:t>– Yolun, M</w:t>
            </w:r>
            <w:proofErr w:type="gramStart"/>
            <w:r w:rsidRPr="00BF4B95">
              <w:rPr>
                <w:sz w:val="20"/>
                <w:szCs w:val="20"/>
              </w:rPr>
              <w:t>.,</w:t>
            </w:r>
            <w:proofErr w:type="gramEnd"/>
            <w:r w:rsidRPr="00BF4B95">
              <w:rPr>
                <w:sz w:val="20"/>
                <w:szCs w:val="20"/>
              </w:rPr>
              <w:t xml:space="preserve"> &amp; Kopar, M. (2015). The impact of the Spanish influenza on the Ottoman Empire. </w:t>
            </w:r>
            <w:r w:rsidRPr="00BF4B95">
              <w:rPr>
                <w:i/>
                <w:iCs/>
                <w:sz w:val="20"/>
                <w:szCs w:val="20"/>
              </w:rPr>
              <w:t>Belleten</w:t>
            </w:r>
            <w:r w:rsidRPr="00BF4B95">
              <w:rPr>
                <w:sz w:val="20"/>
                <w:szCs w:val="20"/>
              </w:rPr>
              <w:t>, 286, 1100–1120.</w:t>
            </w:r>
            <w:r w:rsidRPr="00BF4B95">
              <w:rPr>
                <w:sz w:val="20"/>
                <w:szCs w:val="20"/>
              </w:rPr>
              <w:br/>
              <w:t>– Temel, M. K. (2015). </w:t>
            </w:r>
            <w:r w:rsidRPr="00BF4B95">
              <w:rPr>
                <w:i/>
                <w:iCs/>
                <w:sz w:val="20"/>
                <w:szCs w:val="20"/>
              </w:rPr>
              <w:t>Gelmiş geçmiş en büyük katil: 1918 “İspanyol” gribi</w:t>
            </w:r>
            <w:r w:rsidRPr="00BF4B95">
              <w:rPr>
                <w:sz w:val="20"/>
                <w:szCs w:val="20"/>
              </w:rPr>
              <w:t>. Istanbul, Turkey: BETİM.</w:t>
            </w:r>
            <w:r w:rsidRPr="00BF4B95">
              <w:rPr>
                <w:sz w:val="20"/>
                <w:szCs w:val="20"/>
              </w:rPr>
              <w:br/>
              <w:t>– Artvinli, F. (2021). A further possibility: The sleeping sickness pandemic. </w:t>
            </w:r>
            <w:r w:rsidRPr="00BF4B95">
              <w:rPr>
                <w:i/>
                <w:iCs/>
                <w:sz w:val="20"/>
                <w:szCs w:val="20"/>
              </w:rPr>
              <w:t>Turkish Journal of Psychiatry, 32</w:t>
            </w:r>
            <w:r w:rsidRPr="00BF4B95">
              <w:rPr>
                <w:sz w:val="20"/>
                <w:szCs w:val="20"/>
              </w:rPr>
              <w:t>(1), 72–74.</w:t>
            </w:r>
            <w:r w:rsidRPr="00BF4B95">
              <w:rPr>
                <w:sz w:val="20"/>
                <w:szCs w:val="20"/>
              </w:rPr>
              <w:br/>
              <w:t>– Morens, D. M</w:t>
            </w:r>
            <w:proofErr w:type="gramStart"/>
            <w:r w:rsidRPr="00BF4B95">
              <w:rPr>
                <w:sz w:val="20"/>
                <w:szCs w:val="20"/>
              </w:rPr>
              <w:t>.,</w:t>
            </w:r>
            <w:proofErr w:type="gramEnd"/>
            <w:r w:rsidRPr="00BF4B95">
              <w:rPr>
                <w:sz w:val="20"/>
                <w:szCs w:val="20"/>
              </w:rPr>
              <w:t xml:space="preserve"> Taubenberger, J. K., &amp; Fauci, A. S. (2009). The persistent legacy of the 1918 influenza virus. </w:t>
            </w:r>
            <w:r w:rsidRPr="00BF4B95">
              <w:rPr>
                <w:i/>
                <w:iCs/>
                <w:sz w:val="20"/>
                <w:szCs w:val="20"/>
              </w:rPr>
              <w:t>New England Journal of Medicine, 361</w:t>
            </w:r>
            <w:r w:rsidRPr="00BF4B95">
              <w:rPr>
                <w:sz w:val="20"/>
                <w:szCs w:val="20"/>
              </w:rPr>
              <w:t>(3), 225–229.</w:t>
            </w:r>
            <w:r w:rsidRPr="00BF4B95">
              <w:rPr>
                <w:sz w:val="20"/>
                <w:szCs w:val="20"/>
              </w:rPr>
              <w:br/>
              <w:t>– Henderson, D. (1998). Smallpox eradication: A Cold War victory. </w:t>
            </w:r>
            <w:r w:rsidRPr="00BF4B95">
              <w:rPr>
                <w:i/>
                <w:iCs/>
                <w:sz w:val="20"/>
                <w:szCs w:val="20"/>
              </w:rPr>
              <w:t>World Health Forum</w:t>
            </w:r>
            <w:r w:rsidRPr="00BF4B95">
              <w:rPr>
                <w:sz w:val="20"/>
                <w:szCs w:val="20"/>
              </w:rPr>
              <w:t>, 19, 158-163.</w:t>
            </w:r>
            <w:r w:rsidRPr="00BF4B95">
              <w:rPr>
                <w:sz w:val="20"/>
                <w:szCs w:val="20"/>
              </w:rPr>
              <w:br/>
              <w:t>– Bhattacharya, S. (2010). Reflections on the eradication of smallpox. </w:t>
            </w:r>
            <w:r w:rsidRPr="00BF4B95">
              <w:rPr>
                <w:i/>
                <w:iCs/>
                <w:sz w:val="20"/>
                <w:szCs w:val="20"/>
              </w:rPr>
              <w:t>Lancet</w:t>
            </w:r>
            <w:r w:rsidRPr="00BF4B95">
              <w:rPr>
                <w:sz w:val="20"/>
                <w:szCs w:val="20"/>
              </w:rPr>
              <w:t>, 375(9726), 778-779. doi:10.1016/S0140-6736(10)60385-0</w:t>
            </w:r>
            <w:r w:rsidRPr="00BF4B95">
              <w:rPr>
                <w:sz w:val="20"/>
                <w:szCs w:val="20"/>
              </w:rPr>
              <w:br/>
              <w:t>– Bhattacharya, S</w:t>
            </w:r>
            <w:proofErr w:type="gramStart"/>
            <w:r w:rsidRPr="00BF4B95">
              <w:rPr>
                <w:sz w:val="20"/>
                <w:szCs w:val="20"/>
              </w:rPr>
              <w:t>.,</w:t>
            </w:r>
            <w:proofErr w:type="gramEnd"/>
            <w:r w:rsidRPr="00BF4B95">
              <w:rPr>
                <w:sz w:val="20"/>
                <w:szCs w:val="20"/>
              </w:rPr>
              <w:t xml:space="preserve"> &amp; Dasgupta, R. (2011). Smallpox and polio eradication in India: Comparative histories and lessons for contemporary policy. </w:t>
            </w:r>
            <w:r w:rsidRPr="00BF4B95">
              <w:rPr>
                <w:i/>
                <w:iCs/>
                <w:sz w:val="20"/>
                <w:szCs w:val="20"/>
              </w:rPr>
              <w:t>Ciência e Saúde Coletiva</w:t>
            </w:r>
            <w:r w:rsidRPr="00BF4B95">
              <w:rPr>
                <w:sz w:val="20"/>
                <w:szCs w:val="20"/>
              </w:rPr>
              <w:t xml:space="preserve">, </w:t>
            </w:r>
            <w:r w:rsidRPr="00BF4B95">
              <w:rPr>
                <w:sz w:val="20"/>
                <w:szCs w:val="20"/>
              </w:rPr>
              <w:lastRenderedPageBreak/>
              <w:t xml:space="preserve">16(2), 451-460. </w:t>
            </w:r>
            <w:r w:rsidRPr="00BF4B95">
              <w:rPr>
                <w:sz w:val="20"/>
                <w:szCs w:val="20"/>
              </w:rPr>
              <w:br/>
              <w:t>– Snowden, F. M. (2019). Polio and the problem of eradication. In </w:t>
            </w:r>
            <w:r w:rsidRPr="00BF4B95">
              <w:rPr>
                <w:i/>
                <w:iCs/>
                <w:sz w:val="20"/>
                <w:szCs w:val="20"/>
              </w:rPr>
              <w:t>Epidemics and society: From the Black Death to the present</w:t>
            </w:r>
            <w:r w:rsidRPr="00BF4B95">
              <w:rPr>
                <w:sz w:val="20"/>
                <w:szCs w:val="20"/>
              </w:rPr>
              <w:t> </w:t>
            </w:r>
            <w:proofErr w:type="gramStart"/>
            <w:r w:rsidRPr="00BF4B95">
              <w:rPr>
                <w:sz w:val="20"/>
                <w:szCs w:val="20"/>
              </w:rPr>
              <w:t>(</w:t>
            </w:r>
            <w:proofErr w:type="gramEnd"/>
            <w:r w:rsidRPr="00BF4B95">
              <w:rPr>
                <w:sz w:val="20"/>
                <w:szCs w:val="20"/>
              </w:rPr>
              <w:t>pp. 385-408</w:t>
            </w:r>
            <w:proofErr w:type="gramStart"/>
            <w:r w:rsidRPr="00BF4B95">
              <w:rPr>
                <w:sz w:val="20"/>
                <w:szCs w:val="20"/>
              </w:rPr>
              <w:t>)</w:t>
            </w:r>
            <w:proofErr w:type="gramEnd"/>
            <w:r w:rsidRPr="00BF4B95">
              <w:rPr>
                <w:sz w:val="20"/>
                <w:szCs w:val="20"/>
              </w:rPr>
              <w:t>. New Haven, CT: Yale University Press.</w:t>
            </w:r>
            <w:r w:rsidRPr="00BF4B95">
              <w:rPr>
                <w:sz w:val="20"/>
                <w:szCs w:val="20"/>
              </w:rPr>
              <w:br/>
              <w:t>– Hogarth, R. A. (2019). The myth of innate racial differences between White and Black people’s bodies: Lessons from the 1793 yellow fever epidemic in Philadelphia, Pennsylvania. </w:t>
            </w:r>
            <w:r w:rsidRPr="00BF4B95">
              <w:rPr>
                <w:i/>
                <w:iCs/>
                <w:sz w:val="20"/>
                <w:szCs w:val="20"/>
              </w:rPr>
              <w:t>American Journal of Public Health</w:t>
            </w:r>
            <w:r w:rsidRPr="00BF4B95">
              <w:rPr>
                <w:sz w:val="20"/>
                <w:szCs w:val="20"/>
              </w:rPr>
              <w:t>, 109(10), 1339-1341.</w:t>
            </w:r>
            <w:r w:rsidRPr="00BF4B95">
              <w:rPr>
                <w:sz w:val="20"/>
                <w:szCs w:val="20"/>
              </w:rPr>
              <w:br/>
              <w:t>– Molina, N. (2011). Borders, laborers, and racialized medicalization: Mexican immigration and US public health practices in the 20th century. </w:t>
            </w:r>
            <w:r w:rsidRPr="00BF4B95">
              <w:rPr>
                <w:i/>
                <w:iCs/>
                <w:sz w:val="20"/>
                <w:szCs w:val="20"/>
              </w:rPr>
              <w:t>American Journal of Public Health</w:t>
            </w:r>
            <w:r w:rsidRPr="00BF4B95">
              <w:rPr>
                <w:sz w:val="20"/>
                <w:szCs w:val="20"/>
              </w:rPr>
              <w:t>, 101(6), 1024-1031.</w:t>
            </w:r>
            <w:r w:rsidRPr="00BF4B95">
              <w:rPr>
                <w:sz w:val="20"/>
                <w:szCs w:val="20"/>
              </w:rPr>
              <w:br/>
              <w:t>– Trauner, J. B. (1978). The Chinese as medical scapegoats in San Francisco, 1870-1905. </w:t>
            </w:r>
            <w:r w:rsidRPr="00BF4B95">
              <w:rPr>
                <w:i/>
                <w:iCs/>
                <w:sz w:val="20"/>
                <w:szCs w:val="20"/>
              </w:rPr>
              <w:t>California History</w:t>
            </w:r>
            <w:r w:rsidRPr="00BF4B95">
              <w:rPr>
                <w:sz w:val="20"/>
                <w:szCs w:val="20"/>
              </w:rPr>
              <w:t>, 1, 70-87.</w:t>
            </w:r>
            <w:r w:rsidRPr="00BF4B95">
              <w:rPr>
                <w:sz w:val="20"/>
                <w:szCs w:val="20"/>
              </w:rPr>
              <w:br/>
              <w:t xml:space="preserve">– </w:t>
            </w:r>
            <w:r w:rsidRPr="00BF4B95">
              <w:rPr>
                <w:color w:val="222222"/>
                <w:sz w:val="20"/>
                <w:szCs w:val="20"/>
                <w:shd w:val="clear" w:color="auto" w:fill="FFFFFF"/>
              </w:rPr>
              <w:t>Chowkwanyun, M</w:t>
            </w:r>
            <w:proofErr w:type="gramStart"/>
            <w:r w:rsidRPr="00BF4B95">
              <w:rPr>
                <w:color w:val="222222"/>
                <w:sz w:val="20"/>
                <w:szCs w:val="20"/>
                <w:shd w:val="clear" w:color="auto" w:fill="FFFFFF"/>
              </w:rPr>
              <w:t>.,</w:t>
            </w:r>
            <w:proofErr w:type="gramEnd"/>
            <w:r w:rsidRPr="00BF4B95">
              <w:rPr>
                <w:color w:val="222222"/>
                <w:sz w:val="20"/>
                <w:szCs w:val="20"/>
                <w:shd w:val="clear" w:color="auto" w:fill="FFFFFF"/>
              </w:rPr>
              <w:t xml:space="preserve"> &amp; Reed Jr, A. L. (2020). Racial health disparities and Covid-19—caution and context.</w:t>
            </w:r>
            <w:r w:rsidRPr="00BF4B95">
              <w:rPr>
                <w:rStyle w:val="apple-converted-space"/>
                <w:color w:val="222222"/>
                <w:sz w:val="20"/>
                <w:szCs w:val="20"/>
                <w:shd w:val="clear" w:color="auto" w:fill="FFFFFF"/>
              </w:rPr>
              <w:t> </w:t>
            </w:r>
            <w:r w:rsidRPr="00BF4B95">
              <w:rPr>
                <w:i/>
                <w:iCs/>
                <w:color w:val="222222"/>
                <w:sz w:val="20"/>
                <w:szCs w:val="20"/>
              </w:rPr>
              <w:t>New England Journal of Medicine</w:t>
            </w:r>
            <w:r w:rsidRPr="00BF4B95">
              <w:rPr>
                <w:color w:val="222222"/>
                <w:sz w:val="20"/>
                <w:szCs w:val="20"/>
                <w:shd w:val="clear" w:color="auto" w:fill="FFFFFF"/>
              </w:rPr>
              <w:t>,</w:t>
            </w:r>
            <w:r w:rsidRPr="00BF4B95">
              <w:rPr>
                <w:rStyle w:val="apple-converted-space"/>
                <w:color w:val="222222"/>
                <w:sz w:val="20"/>
                <w:szCs w:val="20"/>
                <w:shd w:val="clear" w:color="auto" w:fill="FFFFFF"/>
              </w:rPr>
              <w:t> </w:t>
            </w:r>
            <w:r w:rsidRPr="00BF4B95">
              <w:rPr>
                <w:i/>
                <w:iCs/>
                <w:color w:val="222222"/>
                <w:sz w:val="20"/>
                <w:szCs w:val="20"/>
              </w:rPr>
              <w:t>383</w:t>
            </w:r>
            <w:r w:rsidRPr="00BF4B95">
              <w:rPr>
                <w:color w:val="222222"/>
                <w:sz w:val="20"/>
                <w:szCs w:val="20"/>
                <w:shd w:val="clear" w:color="auto" w:fill="FFFFFF"/>
              </w:rPr>
              <w:t>(3), 201-203.</w:t>
            </w:r>
            <w:r w:rsidRPr="00BF4B95">
              <w:rPr>
                <w:color w:val="222222"/>
                <w:sz w:val="20"/>
                <w:szCs w:val="20"/>
                <w:shd w:val="clear" w:color="auto" w:fill="FFFFFF"/>
              </w:rPr>
              <w:br/>
            </w:r>
            <w:r w:rsidRPr="00BF4B95">
              <w:rPr>
                <w:sz w:val="20"/>
                <w:szCs w:val="20"/>
              </w:rPr>
              <w:t>– Gavett, G. (2012, July 10).</w:t>
            </w:r>
            <w:r w:rsidRPr="00BF4B95">
              <w:rPr>
                <w:rStyle w:val="apple-converted-space"/>
                <w:sz w:val="20"/>
                <w:szCs w:val="20"/>
              </w:rPr>
              <w:t> </w:t>
            </w:r>
            <w:r w:rsidRPr="00BF4B95">
              <w:rPr>
                <w:rStyle w:val="Vurgu"/>
                <w:sz w:val="20"/>
                <w:szCs w:val="20"/>
              </w:rPr>
              <w:t>Timeline: 30 years of HIV/AIDS in Black America</w:t>
            </w:r>
            <w:r w:rsidRPr="00BF4B95">
              <w:rPr>
                <w:sz w:val="20"/>
                <w:szCs w:val="20"/>
              </w:rPr>
              <w:t>.</w:t>
            </w:r>
            <w:r w:rsidRPr="00BF4B95">
              <w:rPr>
                <w:rStyle w:val="apple-converted-space"/>
                <w:sz w:val="20"/>
                <w:szCs w:val="20"/>
              </w:rPr>
              <w:t> </w:t>
            </w:r>
            <w:r w:rsidRPr="00BF4B95">
              <w:rPr>
                <w:rStyle w:val="Vurgu"/>
                <w:sz w:val="20"/>
                <w:szCs w:val="20"/>
              </w:rPr>
              <w:t>Frontline, PBS</w:t>
            </w:r>
            <w:r w:rsidRPr="00BF4B95">
              <w:rPr>
                <w:sz w:val="20"/>
                <w:szCs w:val="20"/>
              </w:rPr>
              <w:t>. Retrieved from</w:t>
            </w:r>
            <w:r w:rsidRPr="00BF4B95">
              <w:rPr>
                <w:rStyle w:val="apple-converted-space"/>
                <w:sz w:val="20"/>
                <w:szCs w:val="20"/>
              </w:rPr>
              <w:t> </w:t>
            </w:r>
            <w:hyperlink r:id="rId6" w:history="1">
              <w:r w:rsidRPr="00BF4B95">
                <w:rPr>
                  <w:rStyle w:val="Kpr"/>
                  <w:sz w:val="20"/>
                  <w:szCs w:val="20"/>
                </w:rPr>
                <w:t>https://www.pbs.org/wgbh/frontline/article/timeline-30-years-of-aids-in-black-america/</w:t>
              </w:r>
            </w:hyperlink>
            <w:r w:rsidRPr="00BF4B95">
              <w:rPr>
                <w:rStyle w:val="apple-converted-space"/>
                <w:sz w:val="20"/>
                <w:szCs w:val="20"/>
              </w:rPr>
              <w:t xml:space="preserve"> </w:t>
            </w:r>
            <w:r w:rsidRPr="00BF4B95">
              <w:rPr>
                <w:sz w:val="20"/>
                <w:szCs w:val="20"/>
              </w:rPr>
              <w:t xml:space="preserve"> </w:t>
            </w:r>
            <w:r w:rsidRPr="00BF4B95">
              <w:rPr>
                <w:sz w:val="20"/>
                <w:szCs w:val="20"/>
              </w:rPr>
              <w:br/>
              <w:t>– Rosenberg, C. E. (1989). What is an epidemic? AIDS in historical perspective.</w:t>
            </w:r>
            <w:r w:rsidRPr="00BF4B95">
              <w:rPr>
                <w:rStyle w:val="apple-converted-space"/>
                <w:sz w:val="20"/>
                <w:szCs w:val="20"/>
              </w:rPr>
              <w:t> </w:t>
            </w:r>
            <w:r w:rsidRPr="00BF4B95">
              <w:rPr>
                <w:rStyle w:val="Vurgu"/>
                <w:sz w:val="20"/>
                <w:szCs w:val="20"/>
              </w:rPr>
              <w:t>Daedalus</w:t>
            </w:r>
            <w:r w:rsidRPr="00BF4B95">
              <w:rPr>
                <w:sz w:val="20"/>
                <w:szCs w:val="20"/>
              </w:rPr>
              <w:t xml:space="preserve">, 118(2), 1–17. </w:t>
            </w:r>
            <w:r w:rsidRPr="00BF4B95">
              <w:rPr>
                <w:sz w:val="20"/>
                <w:szCs w:val="20"/>
              </w:rPr>
              <w:br/>
              <w:t>– Mason, K. A. (2020, March 16). Reflecting on SARS, 17 years and two flu-like epidemics later.</w:t>
            </w:r>
            <w:r w:rsidRPr="00BF4B95">
              <w:rPr>
                <w:rStyle w:val="apple-converted-space"/>
                <w:sz w:val="20"/>
                <w:szCs w:val="20"/>
              </w:rPr>
              <w:t> </w:t>
            </w:r>
            <w:r w:rsidRPr="00BF4B95">
              <w:rPr>
                <w:rStyle w:val="Vurgu"/>
                <w:sz w:val="20"/>
                <w:szCs w:val="20"/>
              </w:rPr>
              <w:t>Somatosphere</w:t>
            </w:r>
            <w:r w:rsidRPr="00BF4B95">
              <w:rPr>
                <w:sz w:val="20"/>
                <w:szCs w:val="20"/>
              </w:rPr>
              <w:t>. Retrieved from</w:t>
            </w:r>
            <w:r w:rsidRPr="00BF4B95">
              <w:rPr>
                <w:rStyle w:val="apple-converted-space"/>
                <w:sz w:val="20"/>
                <w:szCs w:val="20"/>
              </w:rPr>
              <w:t> </w:t>
            </w:r>
            <w:hyperlink r:id="rId7" w:tgtFrame="_new" w:history="1">
              <w:r w:rsidRPr="00BF4B95">
                <w:rPr>
                  <w:rStyle w:val="Kpr"/>
                  <w:sz w:val="20"/>
                  <w:szCs w:val="20"/>
                </w:rPr>
                <w:t>http://somatosphere.net</w:t>
              </w:r>
            </w:hyperlink>
            <w:r w:rsidRPr="00BF4B95">
              <w:rPr>
                <w:sz w:val="20"/>
                <w:szCs w:val="20"/>
              </w:rPr>
              <w:br/>
              <w:t xml:space="preserve">– Sivaramakrishnan, K. (2011). The return of epidemics and the politics of </w:t>
            </w:r>
            <w:proofErr w:type="gramStart"/>
            <w:r w:rsidRPr="00BF4B95">
              <w:rPr>
                <w:sz w:val="20"/>
                <w:szCs w:val="20"/>
              </w:rPr>
              <w:t>global</w:t>
            </w:r>
            <w:proofErr w:type="gramEnd"/>
            <w:r w:rsidRPr="00BF4B95">
              <w:rPr>
                <w:sz w:val="20"/>
                <w:szCs w:val="20"/>
              </w:rPr>
              <w:t>-local health.</w:t>
            </w:r>
            <w:r w:rsidRPr="00BF4B95">
              <w:rPr>
                <w:rStyle w:val="apple-converted-space"/>
                <w:sz w:val="20"/>
                <w:szCs w:val="20"/>
              </w:rPr>
              <w:t> </w:t>
            </w:r>
            <w:r w:rsidRPr="00BF4B95">
              <w:rPr>
                <w:rStyle w:val="Vurgu"/>
                <w:sz w:val="20"/>
                <w:szCs w:val="20"/>
              </w:rPr>
              <w:t>American Journal of Public Health</w:t>
            </w:r>
            <w:r w:rsidRPr="00BF4B95">
              <w:rPr>
                <w:sz w:val="20"/>
                <w:szCs w:val="20"/>
              </w:rPr>
              <w:t xml:space="preserve">, 101(6), </w:t>
            </w:r>
            <w:r w:rsidRPr="00BF4B95">
              <w:rPr>
                <w:color w:val="212121"/>
                <w:sz w:val="20"/>
                <w:szCs w:val="20"/>
                <w:shd w:val="clear" w:color="auto" w:fill="FFFFFF"/>
              </w:rPr>
              <w:t>1032-41.</w:t>
            </w:r>
            <w:r w:rsidRPr="00BF4B95">
              <w:rPr>
                <w:rStyle w:val="apple-converted-space"/>
                <w:color w:val="212121"/>
                <w:sz w:val="20"/>
                <w:szCs w:val="20"/>
                <w:shd w:val="clear" w:color="auto" w:fill="FFFFFF"/>
              </w:rPr>
              <w:t> </w:t>
            </w:r>
            <w:r w:rsidRPr="00BF4B95">
              <w:rPr>
                <w:sz w:val="20"/>
                <w:szCs w:val="20"/>
              </w:rPr>
              <w:br/>
              <w:t>– de Waal, A. (2020, April 3). New pathogen, old politics.</w:t>
            </w:r>
            <w:r w:rsidRPr="00BF4B95">
              <w:rPr>
                <w:rStyle w:val="apple-converted-space"/>
                <w:sz w:val="20"/>
                <w:szCs w:val="20"/>
              </w:rPr>
              <w:t> </w:t>
            </w:r>
            <w:r w:rsidRPr="00BF4B95">
              <w:rPr>
                <w:rStyle w:val="Vurgu"/>
                <w:sz w:val="20"/>
                <w:szCs w:val="20"/>
              </w:rPr>
              <w:t>Boston Review</w:t>
            </w:r>
            <w:r w:rsidRPr="00BF4B95">
              <w:rPr>
                <w:sz w:val="20"/>
                <w:szCs w:val="20"/>
              </w:rPr>
              <w:t>. Retrieved from</w:t>
            </w:r>
            <w:r w:rsidRPr="00BF4B95">
              <w:rPr>
                <w:rStyle w:val="apple-converted-space"/>
                <w:sz w:val="20"/>
                <w:szCs w:val="20"/>
              </w:rPr>
              <w:t> </w:t>
            </w:r>
            <w:hyperlink r:id="rId8" w:history="1">
              <w:r w:rsidRPr="00BF4B95">
                <w:rPr>
                  <w:rStyle w:val="Kpr"/>
                  <w:sz w:val="20"/>
                  <w:szCs w:val="20"/>
                </w:rPr>
                <w:t>https://www.bostonreview.net/articles/alex-de-waal-thining-critically-pandemic/</w:t>
              </w:r>
            </w:hyperlink>
            <w:r w:rsidRPr="00BF4B95">
              <w:rPr>
                <w:sz w:val="20"/>
                <w:szCs w:val="20"/>
              </w:rPr>
              <w:t xml:space="preserve"> </w:t>
            </w:r>
            <w:r w:rsidRPr="00BF4B95">
              <w:rPr>
                <w:sz w:val="20"/>
                <w:szCs w:val="20"/>
              </w:rPr>
              <w:br/>
              <w:t>– Boero, N. (2007). All the news that’s fat to print: The American “obesity epidemic” and the media.</w:t>
            </w:r>
            <w:r w:rsidRPr="00BF4B95">
              <w:rPr>
                <w:rStyle w:val="apple-converted-space"/>
                <w:sz w:val="20"/>
                <w:szCs w:val="20"/>
              </w:rPr>
              <w:t> </w:t>
            </w:r>
            <w:r w:rsidRPr="00BF4B95">
              <w:rPr>
                <w:rStyle w:val="Vurgu"/>
                <w:sz w:val="20"/>
                <w:szCs w:val="20"/>
              </w:rPr>
              <w:t>Qualitative Sociology</w:t>
            </w:r>
            <w:r w:rsidRPr="00BF4B95">
              <w:rPr>
                <w:sz w:val="20"/>
                <w:szCs w:val="20"/>
              </w:rPr>
              <w:t>, 30(1), 41-60.</w:t>
            </w:r>
            <w:r w:rsidRPr="00BF4B95">
              <w:rPr>
                <w:sz w:val="20"/>
                <w:szCs w:val="20"/>
              </w:rPr>
              <w:br/>
              <w:t>– Stern, A. M</w:t>
            </w:r>
            <w:proofErr w:type="gramStart"/>
            <w:r w:rsidRPr="00BF4B95">
              <w:rPr>
                <w:sz w:val="20"/>
                <w:szCs w:val="20"/>
              </w:rPr>
              <w:t>.,</w:t>
            </w:r>
            <w:proofErr w:type="gramEnd"/>
            <w:r w:rsidRPr="00BF4B95">
              <w:rPr>
                <w:sz w:val="20"/>
                <w:szCs w:val="20"/>
              </w:rPr>
              <w:t xml:space="preserve"> &amp; Markel, H. (2005). The history of vaccines and immunization: Familiar patterns, new challenges.</w:t>
            </w:r>
            <w:r w:rsidRPr="00BF4B95">
              <w:rPr>
                <w:rStyle w:val="apple-converted-space"/>
                <w:sz w:val="20"/>
                <w:szCs w:val="20"/>
              </w:rPr>
              <w:t> </w:t>
            </w:r>
            <w:r w:rsidRPr="00BF4B95">
              <w:rPr>
                <w:rStyle w:val="Vurgu"/>
                <w:sz w:val="20"/>
                <w:szCs w:val="20"/>
              </w:rPr>
              <w:t>Health Affairs (Millwood)</w:t>
            </w:r>
            <w:r w:rsidRPr="00BF4B95">
              <w:rPr>
                <w:sz w:val="20"/>
                <w:szCs w:val="20"/>
              </w:rPr>
              <w:t xml:space="preserve">, 24(3), 611-621. </w:t>
            </w:r>
            <w:r w:rsidRPr="00BF4B95">
              <w:rPr>
                <w:sz w:val="20"/>
                <w:szCs w:val="20"/>
              </w:rPr>
              <w:br/>
              <w:t>– Artvinli, F. (2020, December). Türkiye’de salgın yönetimi: Kurumsallaşma ve kurumsal hafıza sorunu.</w:t>
            </w:r>
            <w:r w:rsidRPr="00BF4B95">
              <w:rPr>
                <w:rStyle w:val="apple-converted-space"/>
                <w:sz w:val="20"/>
                <w:szCs w:val="20"/>
              </w:rPr>
              <w:t> </w:t>
            </w:r>
            <w:r w:rsidRPr="00BF4B95">
              <w:rPr>
                <w:rStyle w:val="Vurgu"/>
                <w:sz w:val="20"/>
                <w:szCs w:val="20"/>
              </w:rPr>
              <w:t>İstanbul Politik Araştırmalar Enstitüsü</w:t>
            </w:r>
            <w:r w:rsidRPr="00BF4B95">
              <w:rPr>
                <w:sz w:val="20"/>
                <w:szCs w:val="20"/>
              </w:rPr>
              <w:t>, İstanbul. Retrieved from</w:t>
            </w:r>
            <w:r w:rsidRPr="00BF4B95">
              <w:rPr>
                <w:rStyle w:val="apple-converted-space"/>
                <w:sz w:val="20"/>
                <w:szCs w:val="20"/>
              </w:rPr>
              <w:t> </w:t>
            </w:r>
            <w:r w:rsidRPr="00BF4B95">
              <w:rPr>
                <w:sz w:val="20"/>
                <w:szCs w:val="20"/>
              </w:rPr>
              <w:t xml:space="preserve"> </w:t>
            </w:r>
            <w:hyperlink r:id="rId9" w:history="1">
              <w:r w:rsidRPr="00BF4B95">
                <w:rPr>
                  <w:rStyle w:val="Kpr"/>
                  <w:sz w:val="20"/>
                  <w:szCs w:val="20"/>
                </w:rPr>
                <w:t>https://www.istanpol.org/post-turkiye-de-salgin-yonetimi-kurumsallasma-ve-kurumsal-haf-za-sorunu_1</w:t>
              </w:r>
            </w:hyperlink>
            <w:r w:rsidRPr="00BF4B95">
              <w:rPr>
                <w:sz w:val="20"/>
                <w:szCs w:val="20"/>
              </w:rPr>
              <w:t xml:space="preserve"> </w:t>
            </w:r>
          </w:p>
        </w:tc>
      </w:tr>
      <w:tr w:rsidR="00614C06" w:rsidRPr="00BF4B95" w:rsidTr="00CD08CA">
        <w:trPr>
          <w:trHeight w:val="567"/>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color w:val="000000"/>
                <w:sz w:val="20"/>
                <w:szCs w:val="20"/>
              </w:rPr>
              <w:t>Justinyen Vebası</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color w:val="000000"/>
                <w:sz w:val="20"/>
                <w:szCs w:val="20"/>
              </w:rPr>
              <w:t>Hıyarcıklı Veba ve Kara Ölüm</w:t>
            </w:r>
          </w:p>
        </w:tc>
      </w:tr>
      <w:tr w:rsidR="00614C06" w:rsidRPr="00BF4B95" w:rsidTr="00614C06">
        <w:trPr>
          <w:trHeight w:val="70"/>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color w:val="000000"/>
                <w:sz w:val="20"/>
                <w:szCs w:val="20"/>
              </w:rPr>
              <w:t>Kolera</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color w:val="000000"/>
                <w:sz w:val="20"/>
                <w:szCs w:val="20"/>
              </w:rPr>
              <w:t>Verem (Tüberküloz)</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color w:val="000000"/>
                <w:sz w:val="20"/>
                <w:szCs w:val="20"/>
              </w:rPr>
              <w:t>Mikrop Kuramı (Germ Teorisi)</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bCs/>
                <w:sz w:val="20"/>
                <w:szCs w:val="20"/>
              </w:rPr>
            </w:pPr>
            <w:r w:rsidRPr="00BF4B95">
              <w:rPr>
                <w:rFonts w:ascii="Times New Roman" w:hAnsi="Times New Roman" w:cs="Times New Roman"/>
                <w:color w:val="000000"/>
                <w:sz w:val="20"/>
                <w:szCs w:val="20"/>
              </w:rPr>
              <w:t>Sıtma</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color w:val="000000"/>
                <w:sz w:val="20"/>
                <w:szCs w:val="20"/>
              </w:rPr>
              <w:t>Sarı Humma – Tifo Ateşi</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614C06" w:rsidRPr="00BF4B95" w:rsidRDefault="007C215A" w:rsidP="00614C06">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614C06" w:rsidRPr="00BF4B95" w:rsidTr="00614C06">
        <w:trPr>
          <w:trHeight w:val="275"/>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color w:val="000000"/>
                <w:sz w:val="20"/>
                <w:szCs w:val="20"/>
              </w:rPr>
              <w:t>Cüzzam (Lepra)</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color w:val="000000"/>
                <w:sz w:val="20"/>
                <w:szCs w:val="20"/>
              </w:rPr>
              <w:t>1918 Grip Salgını (İspanyol Gribi)</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bCs/>
                <w:sz w:val="20"/>
                <w:szCs w:val="20"/>
              </w:rPr>
            </w:pPr>
            <w:r w:rsidRPr="00BF4B95">
              <w:rPr>
                <w:rFonts w:ascii="Times New Roman" w:hAnsi="Times New Roman" w:cs="Times New Roman"/>
                <w:color w:val="000000"/>
                <w:sz w:val="20"/>
                <w:szCs w:val="20"/>
              </w:rPr>
              <w:t>Çiçek Hastalığı – Çocuk Felci (Polio)</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color w:val="000000"/>
                <w:sz w:val="20"/>
                <w:szCs w:val="20"/>
              </w:rPr>
              <w:t>Etnisite, Damgalama ve Salgınlar</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color w:val="000000"/>
                <w:sz w:val="20"/>
                <w:szCs w:val="20"/>
              </w:rPr>
              <w:t>Yeni Salgınlar ve Pandemiler</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i/>
                <w:iCs/>
                <w:sz w:val="20"/>
                <w:szCs w:val="20"/>
              </w:rPr>
            </w:pPr>
            <w:r w:rsidRPr="00BF4B95">
              <w:rPr>
                <w:rStyle w:val="Vurgu"/>
                <w:rFonts w:ascii="Times New Roman" w:hAnsi="Times New Roman" w:cs="Times New Roman"/>
                <w:i w:val="0"/>
                <w:iCs w:val="0"/>
                <w:color w:val="000000"/>
                <w:sz w:val="20"/>
                <w:szCs w:val="20"/>
              </w:rPr>
              <w:t>Olası projelerin sunumları</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i/>
                <w:iCs/>
                <w:sz w:val="20"/>
                <w:szCs w:val="20"/>
              </w:rPr>
            </w:pPr>
            <w:r w:rsidRPr="00BF4B95">
              <w:rPr>
                <w:rStyle w:val="Vurgu"/>
                <w:rFonts w:ascii="Times New Roman" w:hAnsi="Times New Roman" w:cs="Times New Roman"/>
                <w:i w:val="0"/>
                <w:iCs w:val="0"/>
                <w:color w:val="000000"/>
                <w:sz w:val="20"/>
                <w:szCs w:val="20"/>
              </w:rPr>
              <w:t>Kapanış Değerlendirmesi ve Final Ödevleri Üzerine Tartışma</w:t>
            </w:r>
          </w:p>
        </w:tc>
      </w:tr>
      <w:tr w:rsidR="00614C06" w:rsidRPr="00BF4B95" w:rsidTr="00614C0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614C06" w:rsidRPr="00BF4B95" w:rsidRDefault="007C215A" w:rsidP="00614C06">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lastRenderedPageBreak/>
              <w:t xml:space="preserve">Kısa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2056448441"/>
            <w:placeholder>
              <w:docPart w:val="4E79F8DE14E54996BDB007D7F0BA7E6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CD08CA" w:rsidP="00CD08CA">
                <w:pPr>
                  <w:ind w:left="303"/>
                  <w:rPr>
                    <w:rFonts w:ascii="Times New Roman" w:hAnsi="Times New Roman" w:cs="Times New Roman"/>
                    <w:sz w:val="20"/>
                    <w:szCs w:val="20"/>
                  </w:rPr>
                </w:pPr>
                <w:r w:rsidRPr="00BF4B95">
                  <w:rPr>
                    <w:rFonts w:ascii="Times New Roman" w:hAnsi="Times New Roman" w:cs="Times New Roman"/>
                    <w:sz w:val="20"/>
                    <w:szCs w:val="20"/>
                  </w:rPr>
                  <w:t>Ödev</w:t>
                </w:r>
              </w:p>
            </w:tc>
          </w:sdtContent>
        </w:sdt>
        <w:tc>
          <w:tcPr>
            <w:tcW w:w="3827" w:type="dxa"/>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CD08CA" w:rsidP="00CD08CA">
            <w:pPr>
              <w:jc w:val="center"/>
              <w:rPr>
                <w:rFonts w:ascii="Times New Roman"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7C215A">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7C215A">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dünya tarihinde önemli epidemik ve pandemik hastalıkların kronolojisini tanımlayabilecektir.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farklı dönemlerdeki salgın hastalıkların toplumsal, ekonomik ve siyasal etkilerini analiz edebilecektir.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salgın hastalıkların tarihsel süreçte nasıl algılandığını ve yorumlandığını açıklayabilecektir.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tıbbi söylem ve halk anlatılarında hastalığın temsillerini karşılaştırabilecektir.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farklı coğrafyalardaki salgınlara karşı geliştirilen sağlık politikalarını tartışabilecektir.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Osmanlı ve modern Türkiye'deki salgın hastalık yönetim stratejilerini değerlendirebilecektir.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2</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tıp tarihindeki önemli figürlerin salgınlara yaklaşım biçimlerini açıklayabilecektir.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karantina, </w:t>
            </w:r>
            <w:proofErr w:type="gramStart"/>
            <w:r w:rsidRPr="00BF4B95">
              <w:rPr>
                <w:rFonts w:ascii="Times New Roman" w:hAnsi="Times New Roman" w:cs="Times New Roman"/>
                <w:sz w:val="20"/>
                <w:szCs w:val="20"/>
              </w:rPr>
              <w:t>izolasyon</w:t>
            </w:r>
            <w:proofErr w:type="gramEnd"/>
            <w:r w:rsidRPr="00BF4B95">
              <w:rPr>
                <w:rFonts w:ascii="Times New Roman" w:hAnsi="Times New Roman" w:cs="Times New Roman"/>
                <w:sz w:val="20"/>
                <w:szCs w:val="20"/>
              </w:rPr>
              <w:t xml:space="preserve"> ve bağışıklık gibi kavramların tarihsel gelişimini tanımlayabilecektir.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bilimsel, dini ve kültürel söylemlerin salgınlar üzerindeki etkilerini eleştirel biçimde tartışabilecektir.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yazılı ve görsel tarihsel kaynaklardan salgınlara ilişkin bilgi toplayıp yorumlayabilecektir.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modern tıbbi bilgi ile geleneksel salgın açıklamaları arasındaki farklılıkları karşılaştırabilecektir.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hastalığın toplumsal cinsiyet, sınıf ve etnisite ile ilişkisini tarihsel örneklerle analiz edebilecektir.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pandemilerin hafıza, edebiyat ve sanat üzerindeki etkilerini değerlendirebilecektir.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2</w:t>
            </w:r>
          </w:p>
        </w:tc>
      </w:tr>
      <w:tr w:rsidR="00614C06" w:rsidRPr="00BF4B95" w:rsidTr="007C215A">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lastRenderedPageBreak/>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7C215A">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tarihsel örneklerden yola çıkarak günümüzdeki küresel sağlık krizlerine dair eleştirel bir bakış geliştirebilecektir.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7C215A">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7C215A">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7C215A">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614C06" w:rsidRPr="00BF4B95" w:rsidRDefault="00614C06" w:rsidP="00614C06">
            <w:pPr>
              <w:jc w:val="center"/>
              <w:rPr>
                <w:rFonts w:ascii="Times New Roman" w:hAnsi="Times New Roman" w:cs="Times New Roman"/>
                <w:sz w:val="20"/>
                <w:szCs w:val="20"/>
              </w:rPr>
            </w:pPr>
            <w:r w:rsidRPr="00BF4B95">
              <w:rPr>
                <w:rFonts w:ascii="Times New Roman" w:hAnsi="Times New Roman" w:cs="Times New Roman"/>
                <w:sz w:val="20"/>
                <w:szCs w:val="20"/>
              </w:rPr>
              <w:t>Prof.Dr. Nilüfer DEMİRSOY</w:t>
            </w:r>
          </w:p>
          <w:p w:rsidR="00CD08CA" w:rsidRPr="00BF4B95" w:rsidRDefault="00CD08CA" w:rsidP="00CD08CA">
            <w:pPr>
              <w:ind w:left="-109" w:right="-176"/>
              <w:jc w:val="center"/>
              <w:rPr>
                <w:rFonts w:ascii="Times New Roman" w:hAnsi="Times New Roman" w:cs="Times New Roman"/>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Pr="00BF4B95" w:rsidRDefault="00CD08CA" w:rsidP="00CD08CA">
      <w:pPr>
        <w:spacing w:after="0" w:line="240" w:lineRule="auto"/>
        <w:outlineLvl w:val="0"/>
        <w:rPr>
          <w:rFonts w:ascii="Times New Roman" w:hAnsi="Times New Roman" w:cs="Times New Roman"/>
          <w:sz w:val="20"/>
          <w:szCs w:val="20"/>
        </w:rPr>
      </w:pPr>
    </w:p>
    <w:p w:rsidR="00CD08CA" w:rsidRDefault="00CD08C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Pr="00BF4B95" w:rsidRDefault="007C215A" w:rsidP="00CD08CA">
      <w:pPr>
        <w:spacing w:after="0" w:line="240" w:lineRule="auto"/>
        <w:outlineLvl w:val="0"/>
        <w:rPr>
          <w:rFonts w:ascii="Times New Roman" w:hAnsi="Times New Roman" w:cs="Times New Roman"/>
          <w:sz w:val="20"/>
          <w:szCs w:val="20"/>
        </w:rPr>
      </w:pP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noProof/>
          <w:lang w:eastAsia="tr-TR"/>
        </w:rPr>
        <w:lastRenderedPageBreak/>
        <w:drawing>
          <wp:anchor distT="0" distB="0" distL="0" distR="0" simplePos="0" relativeHeight="251678720"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7C215A">
        <w:rPr>
          <w:rFonts w:ascii="Times New Roman" w:eastAsia="Times New Roman" w:hAnsi="Times New Roman" w:cs="Times New Roman"/>
          <w:b/>
          <w:spacing w:val="-2"/>
        </w:rPr>
        <w:t>T.C.</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ESKİŞEHİR OSMANGAZİ ÜNİVERSİTESİ</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SAĞLIK BİLİMLERİ ENSTİTÜSÜ</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TIP TARİHİ VE ETİK ANABİLİM DALI</w:t>
      </w:r>
    </w:p>
    <w:p w:rsidR="00CD08CA" w:rsidRPr="007C215A" w:rsidRDefault="00CD08CA" w:rsidP="00CD08CA">
      <w:pPr>
        <w:widowControl w:val="0"/>
        <w:autoSpaceDE w:val="0"/>
        <w:autoSpaceDN w:val="0"/>
        <w:spacing w:after="20" w:line="240" w:lineRule="auto"/>
        <w:ind w:right="1"/>
        <w:jc w:val="center"/>
        <w:rPr>
          <w:rFonts w:ascii="Times New Roman" w:hAnsi="Times New Roman" w:cs="Times New Roman"/>
          <w:b/>
        </w:rPr>
      </w:pPr>
      <w:r w:rsidRPr="007C215A">
        <w:rPr>
          <w:rFonts w:ascii="Times New Roman" w:eastAsia="Times New Roman" w:hAnsi="Times New Roman" w:cs="Times New Roman"/>
          <w:b/>
        </w:rPr>
        <w:t>DERS</w:t>
      </w:r>
      <w:r w:rsidRPr="007C215A">
        <w:rPr>
          <w:rFonts w:ascii="Times New Roman" w:eastAsia="Times New Roman" w:hAnsi="Times New Roman" w:cs="Times New Roman"/>
          <w:b/>
          <w:spacing w:val="-4"/>
        </w:rPr>
        <w:t xml:space="preserve"> </w:t>
      </w:r>
      <w:r w:rsidRPr="007C215A">
        <w:rPr>
          <w:rFonts w:ascii="Times New Roman" w:eastAsia="Times New Roman" w:hAnsi="Times New Roman" w:cs="Times New Roman"/>
          <w:b/>
        </w:rPr>
        <w:t>BİLGİ</w:t>
      </w:r>
      <w:r w:rsidRPr="007C215A">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CD08CA" w:rsidRPr="00BF4B95" w:rsidTr="00CD08CA">
        <w:trPr>
          <w:trHeight w:val="397"/>
        </w:trPr>
        <w:tc>
          <w:tcPr>
            <w:tcW w:w="6506" w:type="dxa"/>
            <w:vAlign w:val="center"/>
          </w:tcPr>
          <w:p w:rsidR="00CD08CA" w:rsidRPr="007C215A" w:rsidRDefault="00614C06" w:rsidP="00CD08CA">
            <w:pPr>
              <w:jc w:val="center"/>
              <w:rPr>
                <w:rFonts w:ascii="Times New Roman" w:hAnsi="Times New Roman" w:cs="Times New Roman"/>
                <w:sz w:val="20"/>
                <w:szCs w:val="20"/>
              </w:rPr>
            </w:pPr>
            <w:r w:rsidRPr="007C215A">
              <w:rPr>
                <w:rFonts w:ascii="Times New Roman" w:hAnsi="Times New Roman" w:cs="Times New Roman"/>
                <w:sz w:val="20"/>
                <w:szCs w:val="20"/>
              </w:rPr>
              <w:t>OSMANLICA II</w:t>
            </w:r>
          </w:p>
        </w:tc>
        <w:tc>
          <w:tcPr>
            <w:tcW w:w="3118" w:type="dxa"/>
            <w:vAlign w:val="center"/>
          </w:tcPr>
          <w:p w:rsidR="00CD08CA" w:rsidRPr="007C215A" w:rsidRDefault="00614C06" w:rsidP="00CD08CA">
            <w:pPr>
              <w:jc w:val="center"/>
              <w:rPr>
                <w:rFonts w:ascii="Times New Roman" w:hAnsi="Times New Roman" w:cs="Times New Roman"/>
                <w:sz w:val="20"/>
                <w:szCs w:val="20"/>
              </w:rPr>
            </w:pPr>
            <w:bookmarkStart w:id="8" w:name="DERS521602201"/>
            <w:proofErr w:type="gramStart"/>
            <w:r w:rsidRPr="007C215A">
              <w:rPr>
                <w:rFonts w:ascii="Times New Roman" w:hAnsi="Times New Roman" w:cs="Times New Roman"/>
                <w:sz w:val="20"/>
                <w:szCs w:val="20"/>
              </w:rPr>
              <w:t>521604201</w:t>
            </w:r>
            <w:bookmarkEnd w:id="8"/>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r w:rsidR="00614C06"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r w:rsidR="00614C06"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614C06" w:rsidRPr="00BF4B95" w:rsidTr="007C215A">
        <w:trPr>
          <w:trHeight w:val="396"/>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Öğrencilerin dersin içeriğine göre yetişmelerini sağlamak.</w:t>
            </w:r>
          </w:p>
        </w:tc>
      </w:tr>
      <w:tr w:rsidR="00614C06" w:rsidRPr="00BF4B95" w:rsidTr="007C215A">
        <w:trPr>
          <w:trHeight w:val="699"/>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Eski metinleri çözmek. Osmanlıca metinlerinin yazı dili olan Osmanlıcanın değişik yazılış özelliklerini(Rik’a, Nesih vb.)ve konuyla ilgili kuralları öğretmek, örnek metinler çözmek suretiyle bu alanda öğrenciler yetiştirmek.</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988"/>
        <w:gridCol w:w="1523"/>
        <w:gridCol w:w="1364"/>
        <w:gridCol w:w="1365"/>
      </w:tblGrid>
      <w:tr w:rsidR="00CD08CA" w:rsidRPr="00BF4B95" w:rsidTr="007C215A">
        <w:trPr>
          <w:trHeight w:val="312"/>
        </w:trPr>
        <w:tc>
          <w:tcPr>
            <w:tcW w:w="5372"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52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karmaşık Osmanlıca metinleri okuyup anlayabilecektir. </w:t>
            </w:r>
          </w:p>
        </w:tc>
        <w:tc>
          <w:tcPr>
            <w:tcW w:w="1523"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metinlerin dilini ve üslubunu analiz edebilecektir. </w:t>
            </w:r>
          </w:p>
        </w:tc>
        <w:tc>
          <w:tcPr>
            <w:tcW w:w="1523"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metinleri modern Türkçeye veya İngilizceye çevirebilecektir.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metinlerin tarihi ve kültürel bağlamını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 edebiyatının farklı türlerini analiz edebilecektir.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 Türkçesinin zaman içindeki gelişimini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sözlükleri ve referans materyallerini etkili bir şekilde kullanabilecektir.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 Türkçesi ile diğer Türk dilleri arasındaki ilişkiyi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Arapça ve Farsçanın Osmanlı Türkçesi üzerindeki etkisini analiz edebilecektir.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 farklı yazı türlerinin kullanımını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11</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 belgelerinin tarihi önemini analiz edebilecektir.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 Türkçesinin modern Türkçenin gelişimindeki rolünü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13</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Osmanlı dili ve edebiyatı ile ilgili bir konuda araştırma yapabilecek ve bulgularını sunabilecektir.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lastRenderedPageBreak/>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4C06" w:rsidRPr="00BF4B95" w:rsidTr="007C215A">
        <w:trPr>
          <w:trHeight w:val="436"/>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Dr. </w:t>
            </w:r>
            <w:proofErr w:type="gramStart"/>
            <w:r w:rsidRPr="00BF4B95">
              <w:rPr>
                <w:rFonts w:ascii="Times New Roman" w:hAnsi="Times New Roman" w:cs="Times New Roman"/>
                <w:sz w:val="20"/>
                <w:szCs w:val="20"/>
              </w:rPr>
              <w:t>Ali.K</w:t>
            </w:r>
            <w:proofErr w:type="gramEnd"/>
            <w:r w:rsidRPr="00BF4B95">
              <w:rPr>
                <w:rFonts w:ascii="Times New Roman" w:hAnsi="Times New Roman" w:cs="Times New Roman"/>
                <w:sz w:val="20"/>
                <w:szCs w:val="20"/>
              </w:rPr>
              <w:t>.Belviranlı, “Osmanlıca”, Marifet yayınları,İst.</w:t>
            </w:r>
          </w:p>
        </w:tc>
      </w:tr>
      <w:tr w:rsidR="00614C06" w:rsidRPr="00BF4B95" w:rsidTr="00CD08CA">
        <w:trPr>
          <w:trHeight w:val="843"/>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vAlign w:val="center"/>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1- </w:t>
            </w:r>
            <w:proofErr w:type="gramStart"/>
            <w:r w:rsidRPr="00BF4B95">
              <w:rPr>
                <w:rFonts w:ascii="Times New Roman" w:hAnsi="Times New Roman" w:cs="Times New Roman"/>
                <w:sz w:val="20"/>
                <w:szCs w:val="20"/>
              </w:rPr>
              <w:t>Prof.Dr.R</w:t>
            </w:r>
            <w:proofErr w:type="gramEnd"/>
            <w:r w:rsidRPr="00BF4B95">
              <w:rPr>
                <w:rFonts w:ascii="Times New Roman" w:hAnsi="Times New Roman" w:cs="Times New Roman"/>
                <w:sz w:val="20"/>
                <w:szCs w:val="20"/>
              </w:rPr>
              <w:t>.Muharrem Ergin,”Osamnlıca Dersleri”, İstanbul Ünv.Edebiyat Fak.Yayınları.</w:t>
            </w:r>
          </w:p>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2-</w:t>
            </w:r>
            <w:proofErr w:type="gramStart"/>
            <w:r w:rsidRPr="00BF4B95">
              <w:rPr>
                <w:rFonts w:ascii="Times New Roman" w:hAnsi="Times New Roman" w:cs="Times New Roman"/>
                <w:sz w:val="20"/>
                <w:szCs w:val="20"/>
              </w:rPr>
              <w:t>Prof.Dr.Faruk</w:t>
            </w:r>
            <w:proofErr w:type="gramEnd"/>
            <w:r w:rsidRPr="00BF4B95">
              <w:rPr>
                <w:rFonts w:ascii="Times New Roman" w:hAnsi="Times New Roman" w:cs="Times New Roman"/>
                <w:sz w:val="20"/>
                <w:szCs w:val="20"/>
              </w:rPr>
              <w:t xml:space="preserve"> K.Timurtaş,Osmanlıca II</w:t>
            </w:r>
          </w:p>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3- Dr. </w:t>
            </w:r>
            <w:proofErr w:type="gramStart"/>
            <w:r w:rsidRPr="00BF4B95">
              <w:rPr>
                <w:rFonts w:ascii="Times New Roman" w:hAnsi="Times New Roman" w:cs="Times New Roman"/>
                <w:sz w:val="20"/>
                <w:szCs w:val="20"/>
              </w:rPr>
              <w:t>Ali.K</w:t>
            </w:r>
            <w:proofErr w:type="gramEnd"/>
            <w:r w:rsidRPr="00BF4B95">
              <w:rPr>
                <w:rFonts w:ascii="Times New Roman" w:hAnsi="Times New Roman" w:cs="Times New Roman"/>
                <w:sz w:val="20"/>
                <w:szCs w:val="20"/>
              </w:rPr>
              <w:t>.Belviranlı, “Osmanlıca İmla Rehberi”</w:t>
            </w:r>
          </w:p>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4-Dr.Osman Şevki, “Beşbuçuk Asırlık Türk Tababeti Tarihi”</w:t>
            </w:r>
          </w:p>
          <w:p w:rsidR="00614C06" w:rsidRPr="007C215A" w:rsidRDefault="00614C06" w:rsidP="007C215A">
            <w:pPr>
              <w:rPr>
                <w:rFonts w:ascii="Times New Roman" w:hAnsi="Times New Roman"/>
                <w:sz w:val="20"/>
                <w:szCs w:val="20"/>
              </w:rPr>
            </w:pPr>
            <w:r w:rsidRPr="007C215A">
              <w:rPr>
                <w:rFonts w:ascii="Times New Roman" w:hAnsi="Times New Roman"/>
                <w:sz w:val="20"/>
                <w:szCs w:val="20"/>
              </w:rPr>
              <w:t>5-Arşiv belgeleri</w:t>
            </w:r>
          </w:p>
        </w:tc>
      </w:tr>
      <w:tr w:rsidR="00614C06" w:rsidRPr="00BF4B95" w:rsidTr="00CD08CA">
        <w:trPr>
          <w:trHeight w:val="567"/>
        </w:trPr>
        <w:tc>
          <w:tcPr>
            <w:tcW w:w="2112" w:type="dxa"/>
            <w:shd w:val="clear" w:color="auto" w:fill="FFF2CC" w:themeFill="accent4" w:themeFillTint="33"/>
            <w:vAlign w:val="center"/>
          </w:tcPr>
          <w:p w:rsidR="00614C06" w:rsidRPr="00BF4B95" w:rsidRDefault="00614C06" w:rsidP="00614C06">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Yazı örnekleri</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Örnek metinler</w:t>
            </w:r>
          </w:p>
        </w:tc>
      </w:tr>
      <w:tr w:rsidR="00614C06" w:rsidRPr="00BF4B95" w:rsidTr="00614C06">
        <w:trPr>
          <w:trHeight w:val="70"/>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Aile hıfsıhhası (osmanlıca metin)</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Osmanlıca hakkında Malümat-ı Müfide metni</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Elyazması metinlerin çözümlenmesi</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bCs/>
                <w:sz w:val="20"/>
                <w:szCs w:val="20"/>
              </w:rPr>
            </w:pPr>
            <w:r w:rsidRPr="00BF4B95">
              <w:rPr>
                <w:rFonts w:ascii="Times New Roman" w:hAnsi="Times New Roman" w:cs="Times New Roman"/>
                <w:bCs/>
                <w:sz w:val="20"/>
                <w:szCs w:val="20"/>
              </w:rPr>
              <w:t>Osmanlıca’da arapça unsurlar</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Masdar-ism-ifail, ism-meful</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614C06" w:rsidRPr="00BF4B95" w:rsidRDefault="007C215A" w:rsidP="00614C06">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614C06" w:rsidRPr="00BF4B95" w:rsidTr="00614C06">
        <w:trPr>
          <w:trHeight w:val="275"/>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Arapça zamirler ve edatlar</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Osmanlıca’da farsça unsurlar</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bCs/>
                <w:sz w:val="20"/>
                <w:szCs w:val="20"/>
              </w:rPr>
            </w:pPr>
            <w:r w:rsidRPr="00BF4B95">
              <w:rPr>
                <w:rFonts w:ascii="Times New Roman" w:hAnsi="Times New Roman" w:cs="Times New Roman"/>
                <w:bCs/>
                <w:sz w:val="20"/>
                <w:szCs w:val="20"/>
              </w:rPr>
              <w:t>Farsça terkipler mastarlar</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Türk Tababet Tarihi ile ilgili örnek metinler</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Metin okumaları</w:t>
            </w:r>
          </w:p>
        </w:tc>
      </w:tr>
      <w:tr w:rsidR="00614C06"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Metin okumaları</w:t>
            </w:r>
          </w:p>
        </w:tc>
      </w:tr>
      <w:tr w:rsidR="00614C06" w:rsidRPr="00BF4B95" w:rsidTr="00614C06">
        <w:trPr>
          <w:trHeight w:val="283"/>
        </w:trPr>
        <w:tc>
          <w:tcPr>
            <w:tcW w:w="667" w:type="dxa"/>
            <w:tcBorders>
              <w:top w:val="single" w:sz="4" w:space="0" w:color="auto"/>
              <w:bottom w:val="single" w:sz="4" w:space="0" w:color="auto"/>
              <w:right w:val="nil"/>
            </w:tcBorders>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614C06" w:rsidRPr="00BF4B95" w:rsidRDefault="00614C06" w:rsidP="00614C06">
            <w:pPr>
              <w:rPr>
                <w:rFonts w:ascii="Times New Roman" w:hAnsi="Times New Roman" w:cs="Times New Roman"/>
                <w:sz w:val="20"/>
                <w:szCs w:val="20"/>
              </w:rPr>
            </w:pPr>
            <w:r w:rsidRPr="00BF4B95">
              <w:rPr>
                <w:rFonts w:ascii="Times New Roman" w:hAnsi="Times New Roman" w:cs="Times New Roman"/>
                <w:sz w:val="20"/>
                <w:szCs w:val="20"/>
              </w:rPr>
              <w:t>Yazı örnekleri</w:t>
            </w:r>
          </w:p>
        </w:tc>
      </w:tr>
      <w:tr w:rsidR="00614C06" w:rsidRPr="00BF4B95" w:rsidTr="00614C0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14C06" w:rsidRPr="00BF4B95" w:rsidRDefault="00614C06" w:rsidP="00614C06">
            <w:pPr>
              <w:jc w:val="center"/>
              <w:rPr>
                <w:rFonts w:ascii="Times New Roman" w:hAnsi="Times New Roman" w:cs="Times New Roman"/>
                <w:b/>
                <w:sz w:val="20"/>
                <w:szCs w:val="20"/>
              </w:rPr>
            </w:pPr>
            <w:r w:rsidRPr="00BF4B95">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614C06" w:rsidRPr="00BF4B95" w:rsidRDefault="007C215A" w:rsidP="00614C06">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1167056021"/>
            <w:placeholder>
              <w:docPart w:val="A7F46EC961B9481BB442BBE194B326F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CD08CA" w:rsidP="00CD08CA">
                <w:pPr>
                  <w:ind w:left="303"/>
                  <w:rPr>
                    <w:rFonts w:ascii="Times New Roman" w:hAnsi="Times New Roman" w:cs="Times New Roman"/>
                    <w:sz w:val="20"/>
                    <w:szCs w:val="20"/>
                  </w:rPr>
                </w:pPr>
                <w:r w:rsidRPr="00BF4B95">
                  <w:rPr>
                    <w:rFonts w:ascii="Times New Roman" w:hAnsi="Times New Roman" w:cs="Times New Roman"/>
                    <w:sz w:val="20"/>
                    <w:szCs w:val="20"/>
                  </w:rPr>
                  <w:t>Ödev</w:t>
                </w:r>
              </w:p>
            </w:tc>
          </w:sdtContent>
        </w:sdt>
        <w:tc>
          <w:tcPr>
            <w:tcW w:w="3827"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614C06" w:rsidP="00CD08CA">
            <w:pPr>
              <w:jc w:val="center"/>
              <w:rPr>
                <w:rFonts w:ascii="Times New Roman" w:hAnsi="Times New Roman" w:cs="Times New Roman"/>
                <w:sz w:val="20"/>
                <w:szCs w:val="20"/>
              </w:rPr>
            </w:pPr>
            <w:r w:rsidRPr="00BF4B95">
              <w:rPr>
                <w:rFonts w:ascii="Times New Roman" w:hAnsi="Times New Roman" w:cs="Times New Roman"/>
                <w:sz w:val="20"/>
                <w:szCs w:val="20"/>
              </w:rPr>
              <w:t>80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6D6310">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karmaşık Osmanlıca metinleri okuyup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metinlerin dilini ve üslubunu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metinleri modern Türkçeye veya İngilizceye çevirebilecektir.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metinlerin tarihi ve kültürel bağlamını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 edebiyatının farklı türlerini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 Türkçesinin zaman içindeki gelişimini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sözlükleri ve referans materyallerini etkili bir şekilde kullanabilecektir.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 Türkçesi ile diğer Türk dilleri arasındaki ilişkiyi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Arapça ve Farsçanın Osmanlı Türkçesi üzerindeki etkisini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Osmanlıca metinlerde farklı yazı türlerinin kullanımını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 belgelerinin tarihi önemini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 Türkçesinin modern Türkçenin gelişimindeki rolünü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Osmanlı dili ve edebiyatı ile ilgili bir konuda araştırma yapabilecek ve bulgularını sunabilecektir.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614C06"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14C06" w:rsidRPr="00BF4B95" w:rsidRDefault="00614C06" w:rsidP="006D6310">
            <w:pPr>
              <w:spacing w:after="0" w:line="240" w:lineRule="auto"/>
              <w:rPr>
                <w:rFonts w:ascii="Times New Roman" w:hAnsi="Times New Roman" w:cs="Times New Roman"/>
                <w:sz w:val="20"/>
                <w:szCs w:val="20"/>
              </w:rPr>
            </w:pPr>
            <w:r w:rsidRPr="00BF4B95">
              <w:rPr>
                <w:rFonts w:ascii="Times New Roman" w:hAnsi="Times New Roman" w:cs="Times New Roman"/>
                <w:color w:val="000000"/>
                <w:sz w:val="20"/>
                <w:szCs w:val="20"/>
              </w:rPr>
              <w:t>Öğrenciler, Osmanlıca metinlerin farklı baskılarını eleştirel bir şekilde değerlendirebilecek ve karşılaştırabilecek, metinsel farklılıkları ve bunların sonuçlarını anlayabilecektir.</w:t>
            </w:r>
            <w:r w:rsidRPr="00BF4B95">
              <w:rPr>
                <w:rStyle w:val="apple-converted-space"/>
                <w:rFonts w:ascii="Times New Roman" w:hAnsi="Times New Roman" w:cs="Times New Roman"/>
                <w:color w:val="000000"/>
                <w:sz w:val="20"/>
                <w:szCs w:val="20"/>
              </w:rPr>
              <w:t> </w:t>
            </w:r>
          </w:p>
        </w:tc>
        <w:tc>
          <w:tcPr>
            <w:tcW w:w="1005" w:type="dxa"/>
            <w:tcBorders>
              <w:top w:val="single" w:sz="6" w:space="0" w:color="auto"/>
              <w:left w:val="single" w:sz="6" w:space="0" w:color="auto"/>
              <w:bottom w:val="single" w:sz="6" w:space="0" w:color="auto"/>
              <w:right w:val="single" w:sz="12" w:space="0" w:color="auto"/>
            </w:tcBorders>
            <w:vAlign w:val="center"/>
          </w:tcPr>
          <w:p w:rsidR="00614C06" w:rsidRPr="00BF4B95" w:rsidRDefault="00614C06"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CD08CA" w:rsidRPr="00BF4B95" w:rsidTr="006D6310">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6D6310">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614C06" w:rsidRPr="00BF4B95" w:rsidRDefault="00614C06" w:rsidP="00614C06">
            <w:pPr>
              <w:jc w:val="center"/>
              <w:rPr>
                <w:rFonts w:ascii="Times New Roman" w:hAnsi="Times New Roman" w:cs="Times New Roman"/>
                <w:b/>
                <w:sz w:val="20"/>
                <w:szCs w:val="20"/>
              </w:rPr>
            </w:pPr>
            <w:proofErr w:type="gramStart"/>
            <w:r w:rsidRPr="00BF4B95">
              <w:rPr>
                <w:rFonts w:ascii="Times New Roman" w:hAnsi="Times New Roman" w:cs="Times New Roman"/>
                <w:b/>
                <w:sz w:val="20"/>
                <w:szCs w:val="20"/>
              </w:rPr>
              <w:t>Arş.Gör</w:t>
            </w:r>
            <w:proofErr w:type="gramEnd"/>
            <w:r w:rsidRPr="00BF4B95">
              <w:rPr>
                <w:rFonts w:ascii="Times New Roman" w:hAnsi="Times New Roman" w:cs="Times New Roman"/>
                <w:b/>
                <w:sz w:val="20"/>
                <w:szCs w:val="20"/>
              </w:rPr>
              <w:t>.Dr.Cem Hakan BAŞARAN</w:t>
            </w:r>
          </w:p>
          <w:p w:rsidR="00CD08CA" w:rsidRPr="00BF4B95" w:rsidRDefault="00CD08CA" w:rsidP="00CD08CA">
            <w:pPr>
              <w:ind w:left="-109" w:right="-176"/>
              <w:jc w:val="center"/>
              <w:rPr>
                <w:rFonts w:ascii="Times New Roman" w:hAnsi="Times New Roman" w:cs="Times New Roman"/>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Pr="00BF4B95" w:rsidRDefault="00CD08CA" w:rsidP="00CD08CA">
      <w:pPr>
        <w:spacing w:after="0" w:line="240" w:lineRule="auto"/>
        <w:outlineLvl w:val="0"/>
        <w:rPr>
          <w:rFonts w:ascii="Times New Roman" w:hAnsi="Times New Roman" w:cs="Times New Roman"/>
          <w:sz w:val="20"/>
          <w:szCs w:val="20"/>
        </w:rPr>
      </w:pPr>
    </w:p>
    <w:p w:rsidR="00CD08CA" w:rsidRPr="00BF4B95" w:rsidRDefault="00CD08CA" w:rsidP="00CD08CA">
      <w:pPr>
        <w:spacing w:after="0" w:line="240" w:lineRule="auto"/>
        <w:outlineLvl w:val="0"/>
        <w:rPr>
          <w:rFonts w:ascii="Times New Roman" w:hAnsi="Times New Roman" w:cs="Times New Roman"/>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noProof/>
          <w:lang w:eastAsia="tr-TR"/>
        </w:rPr>
        <w:lastRenderedPageBreak/>
        <w:drawing>
          <wp:anchor distT="0" distB="0" distL="0" distR="0" simplePos="0" relativeHeight="251680768"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7C215A">
        <w:rPr>
          <w:rFonts w:ascii="Times New Roman" w:eastAsia="Times New Roman" w:hAnsi="Times New Roman" w:cs="Times New Roman"/>
          <w:b/>
          <w:spacing w:val="-2"/>
        </w:rPr>
        <w:t>T.C.</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ESKİŞEHİR OSMANGAZİ ÜNİVERSİTESİ</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SAĞLIK BİLİMLERİ ENSTİTÜSÜ</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TIP TARİHİ VE ETİK ANABİLİM DALI</w:t>
      </w:r>
    </w:p>
    <w:p w:rsidR="00CD08CA" w:rsidRPr="007C215A" w:rsidRDefault="00CD08CA" w:rsidP="00CD08CA">
      <w:pPr>
        <w:widowControl w:val="0"/>
        <w:autoSpaceDE w:val="0"/>
        <w:autoSpaceDN w:val="0"/>
        <w:spacing w:after="20" w:line="240" w:lineRule="auto"/>
        <w:ind w:right="1"/>
        <w:jc w:val="center"/>
        <w:rPr>
          <w:rFonts w:ascii="Times New Roman" w:hAnsi="Times New Roman" w:cs="Times New Roman"/>
          <w:b/>
        </w:rPr>
      </w:pPr>
      <w:r w:rsidRPr="007C215A">
        <w:rPr>
          <w:rFonts w:ascii="Times New Roman" w:eastAsia="Times New Roman" w:hAnsi="Times New Roman" w:cs="Times New Roman"/>
          <w:b/>
        </w:rPr>
        <w:t>DERS</w:t>
      </w:r>
      <w:r w:rsidRPr="007C215A">
        <w:rPr>
          <w:rFonts w:ascii="Times New Roman" w:eastAsia="Times New Roman" w:hAnsi="Times New Roman" w:cs="Times New Roman"/>
          <w:b/>
          <w:spacing w:val="-4"/>
        </w:rPr>
        <w:t xml:space="preserve"> </w:t>
      </w:r>
      <w:r w:rsidRPr="007C215A">
        <w:rPr>
          <w:rFonts w:ascii="Times New Roman" w:eastAsia="Times New Roman" w:hAnsi="Times New Roman" w:cs="Times New Roman"/>
          <w:b/>
        </w:rPr>
        <w:t>BİLGİ</w:t>
      </w:r>
      <w:r w:rsidRPr="007C215A">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CD08CA" w:rsidRPr="00BF4B95" w:rsidTr="00CD08CA">
        <w:trPr>
          <w:trHeight w:val="397"/>
        </w:trPr>
        <w:tc>
          <w:tcPr>
            <w:tcW w:w="6506" w:type="dxa"/>
            <w:vAlign w:val="center"/>
          </w:tcPr>
          <w:p w:rsidR="00CD08CA" w:rsidRPr="007C215A" w:rsidRDefault="00614C06" w:rsidP="00CD08CA">
            <w:pPr>
              <w:jc w:val="center"/>
              <w:rPr>
                <w:rFonts w:ascii="Times New Roman" w:hAnsi="Times New Roman" w:cs="Times New Roman"/>
                <w:sz w:val="20"/>
                <w:szCs w:val="20"/>
              </w:rPr>
            </w:pPr>
            <w:r w:rsidRPr="007C215A">
              <w:rPr>
                <w:rFonts w:ascii="Times New Roman" w:hAnsi="Times New Roman" w:cs="Times New Roman"/>
                <w:sz w:val="20"/>
                <w:szCs w:val="20"/>
              </w:rPr>
              <w:t>TIBBİ DEONTOLOJİ VE SAĞLIK MEVZUATI</w:t>
            </w:r>
          </w:p>
        </w:tc>
        <w:tc>
          <w:tcPr>
            <w:tcW w:w="3118" w:type="dxa"/>
            <w:vAlign w:val="center"/>
          </w:tcPr>
          <w:p w:rsidR="00CD08CA" w:rsidRPr="007C215A" w:rsidRDefault="00614C06" w:rsidP="00CD08CA">
            <w:pPr>
              <w:jc w:val="center"/>
              <w:rPr>
                <w:rFonts w:ascii="Times New Roman" w:hAnsi="Times New Roman" w:cs="Times New Roman"/>
                <w:sz w:val="20"/>
                <w:szCs w:val="20"/>
              </w:rPr>
            </w:pPr>
            <w:bookmarkStart w:id="9" w:name="DERS521602202"/>
            <w:proofErr w:type="gramStart"/>
            <w:r w:rsidRPr="007C215A">
              <w:rPr>
                <w:rFonts w:ascii="Times New Roman" w:hAnsi="Times New Roman" w:cs="Times New Roman"/>
                <w:sz w:val="20"/>
                <w:szCs w:val="20"/>
              </w:rPr>
              <w:t>521604202</w:t>
            </w:r>
            <w:bookmarkEnd w:id="9"/>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r w:rsidR="00614C06"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r w:rsidR="00614C06" w:rsidRPr="00BF4B95">
              <w:rPr>
                <w:rFonts w:ascii="Times New Roman" w:hAnsi="Times New Roman" w:cs="Times New Roman"/>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8355C5" w:rsidRPr="00BF4B95" w:rsidTr="007C215A">
        <w:trPr>
          <w:trHeight w:val="538"/>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Cumhuriyet öncesi ve sonrası döneme ait sağlık uğraş alanı ile ilgili kanun kanun tüzük ve yönetmelikler hakkında bilgi sahibi olmak.</w:t>
            </w:r>
          </w:p>
        </w:tc>
      </w:tr>
      <w:tr w:rsidR="008355C5" w:rsidRPr="00BF4B95" w:rsidTr="00E948D3">
        <w:trPr>
          <w:trHeight w:val="984"/>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Nizamname-i Eczacıyan, Eczaneler ve eczacılar kanunu, tıbbi deontoloji nizamnamesi, nüfus planlaması hakkında kanun ve ilgili tüzük ve yönetmelikler, organ ve doku alınması saklanması ve aşılanması hakkında kanun, umumi hıfzıssıhha kanunu, sağlık hizmetlerinin sosyalleştirilmesi hakkında kanun, hemşirelik kanunu.</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988"/>
        <w:gridCol w:w="1523"/>
        <w:gridCol w:w="1364"/>
        <w:gridCol w:w="1365"/>
      </w:tblGrid>
      <w:tr w:rsidR="00CD08CA" w:rsidRPr="00BF4B95" w:rsidTr="007C215A">
        <w:trPr>
          <w:trHeight w:val="312"/>
        </w:trPr>
        <w:tc>
          <w:tcPr>
            <w:tcW w:w="5372"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52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tıbbi uygulamaları düzenleyen etik ve hukuki ilkeleri anlayabilecektir. </w:t>
            </w:r>
          </w:p>
        </w:tc>
        <w:tc>
          <w:tcPr>
            <w:tcW w:w="1523"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Öğrenciler, tıbbi etik ile sağlık mevzuatı arasındaki ilişkiyi analiz edebilecektir.</w:t>
            </w:r>
          </w:p>
        </w:tc>
        <w:tc>
          <w:tcPr>
            <w:tcW w:w="1523"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hizmetlerinde etik ikilemleri çözmek için etik ve hukuki ilkeleri uygulayabilecektir.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tıbbi uygulamalarda mesleki davranış kurallarının rolünü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hasta hakları ve sorumlulukları için yasal çerçeveyi analiz edebilecektir.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bilgilendirilmiş onay ve gizlilik için yasal gereklilikleri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tıbbi araştırmaların yasal ve etik sonuçlarını değerlendirebilecektir.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yaşam sonu bakımı ile ilgili yasal ve etik konuları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gelişen tıbbi teknolojilerin yasal ve etik zorluklarını analiz edebilecektir.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halk sağlığı politikasının yasal ve etik yönlerini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11</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Öğrenciler, tıbbi malpraktis ile ilgili yasal ve etik konuları değerlendirebilecektir.</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hizmetlerinde düzenleyici kurumların rolünü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lastRenderedPageBreak/>
              <w:t>13</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Öğrenciler, küreselleşmenin tıbbi etik ve hukuk üzerindeki etkisini analiz edebilecektir.</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567"/>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vAlign w:val="center"/>
          </w:tcPr>
          <w:p w:rsidR="00CD08CA" w:rsidRPr="007C215A" w:rsidRDefault="008355C5" w:rsidP="007C215A">
            <w:pPr>
              <w:rPr>
                <w:rFonts w:ascii="Times New Roman" w:hAnsi="Times New Roman"/>
                <w:sz w:val="20"/>
                <w:szCs w:val="20"/>
              </w:rPr>
            </w:pPr>
            <w:proofErr w:type="gramStart"/>
            <w:r w:rsidRPr="007C215A">
              <w:rPr>
                <w:rFonts w:ascii="Times New Roman" w:hAnsi="Times New Roman"/>
                <w:sz w:val="20"/>
                <w:szCs w:val="20"/>
              </w:rPr>
              <w:t>Ertuğrul Köroğlu, Sağlık personelini ilgilendiren hukuk kuraları Hacettepe Yayınları Birliği, Sağlık Hukuku Dizisi, Ankara.</w:t>
            </w:r>
            <w:proofErr w:type="gramEnd"/>
          </w:p>
        </w:tc>
      </w:tr>
      <w:tr w:rsidR="008355C5" w:rsidRPr="00BF4B95" w:rsidTr="00E948D3">
        <w:trPr>
          <w:trHeight w:val="843"/>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1-Remzi </w:t>
            </w:r>
            <w:proofErr w:type="gramStart"/>
            <w:r w:rsidRPr="00BF4B95">
              <w:rPr>
                <w:rFonts w:ascii="Times New Roman" w:hAnsi="Times New Roman" w:cs="Times New Roman"/>
                <w:sz w:val="20"/>
                <w:szCs w:val="20"/>
              </w:rPr>
              <w:t>Özmen,Türkiye</w:t>
            </w:r>
            <w:proofErr w:type="gramEnd"/>
            <w:r w:rsidRPr="00BF4B95">
              <w:rPr>
                <w:rFonts w:ascii="Times New Roman" w:hAnsi="Times New Roman" w:cs="Times New Roman"/>
                <w:sz w:val="20"/>
                <w:szCs w:val="20"/>
              </w:rPr>
              <w:t xml:space="preserve"> Sağlık Mevzuatı, Seçkin Yayıncılık,Ankara,2001</w:t>
            </w:r>
          </w:p>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2- </w:t>
            </w:r>
            <w:proofErr w:type="gramStart"/>
            <w:r w:rsidRPr="00BF4B95">
              <w:rPr>
                <w:rFonts w:ascii="Times New Roman" w:hAnsi="Times New Roman" w:cs="Times New Roman"/>
                <w:sz w:val="20"/>
                <w:szCs w:val="20"/>
              </w:rPr>
              <w:t>Bedi,N</w:t>
            </w:r>
            <w:proofErr w:type="gramEnd"/>
            <w:r w:rsidRPr="00BF4B95">
              <w:rPr>
                <w:rFonts w:ascii="Times New Roman" w:hAnsi="Times New Roman" w:cs="Times New Roman"/>
                <w:sz w:val="20"/>
                <w:szCs w:val="20"/>
              </w:rPr>
              <w:t>.Şehsuvaroğlu,Tıbbi Deontoloji,İstanbul Tıp Fak,Bayda,1983</w:t>
            </w:r>
          </w:p>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3- Ayşegül Demirhan Erdemir, “Tıbbi Deontoloji ve Genel Tıp Tarihi” Güneş&amp;Nobel </w:t>
            </w:r>
            <w:proofErr w:type="gramStart"/>
            <w:r w:rsidRPr="00BF4B95">
              <w:rPr>
                <w:rFonts w:ascii="Times New Roman" w:hAnsi="Times New Roman" w:cs="Times New Roman"/>
                <w:sz w:val="20"/>
                <w:szCs w:val="20"/>
              </w:rPr>
              <w:t>Yayınları ,İstanbul</w:t>
            </w:r>
            <w:proofErr w:type="gramEnd"/>
            <w:r w:rsidRPr="00BF4B95">
              <w:rPr>
                <w:rFonts w:ascii="Times New Roman" w:hAnsi="Times New Roman" w:cs="Times New Roman"/>
                <w:sz w:val="20"/>
                <w:szCs w:val="20"/>
              </w:rPr>
              <w:t>,1996</w:t>
            </w:r>
          </w:p>
        </w:tc>
      </w:tr>
      <w:tr w:rsidR="008355C5" w:rsidRPr="00BF4B95" w:rsidTr="00CD08CA">
        <w:trPr>
          <w:trHeight w:val="567"/>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Sağlık mevzuatı içerik önemi</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Tababet ve Şuabatı Sanatlarının Tarzı İcrasına Dair Kanun</w:t>
            </w:r>
          </w:p>
        </w:tc>
      </w:tr>
      <w:tr w:rsidR="008355C5" w:rsidRPr="00BF4B95" w:rsidTr="00E948D3">
        <w:trPr>
          <w:trHeight w:val="70"/>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Umumi Hıfsıhha Kanunu</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Sağlık hizmetlerinin sosyalleştirilmesi hakkında kanun</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İlgili yönetmelikler</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bCs/>
                <w:sz w:val="20"/>
                <w:szCs w:val="20"/>
              </w:rPr>
            </w:pPr>
            <w:r w:rsidRPr="00BF4B95">
              <w:rPr>
                <w:rFonts w:ascii="Times New Roman" w:hAnsi="Times New Roman" w:cs="Times New Roman"/>
                <w:bCs/>
                <w:sz w:val="20"/>
                <w:szCs w:val="20"/>
              </w:rPr>
              <w:t>Hemşirelik kanunu</w:t>
            </w:r>
          </w:p>
        </w:tc>
      </w:tr>
      <w:tr w:rsidR="007C215A"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5A" w:rsidRPr="00BF4B95" w:rsidRDefault="007C215A" w:rsidP="007C215A">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7C215A" w:rsidRPr="00BF4B95" w:rsidRDefault="007C215A" w:rsidP="007C215A">
            <w:pPr>
              <w:rPr>
                <w:rFonts w:ascii="Times New Roman" w:hAnsi="Times New Roman" w:cs="Times New Roman"/>
                <w:sz w:val="20"/>
                <w:szCs w:val="20"/>
              </w:rPr>
            </w:pPr>
            <w:r w:rsidRPr="00BF4B95">
              <w:rPr>
                <w:rFonts w:ascii="Times New Roman" w:hAnsi="Times New Roman" w:cs="Times New Roman"/>
                <w:sz w:val="20"/>
                <w:szCs w:val="20"/>
              </w:rPr>
              <w:t>Nüfus planlaması hakkında kanun</w:t>
            </w:r>
          </w:p>
        </w:tc>
      </w:tr>
      <w:tr w:rsidR="007C215A" w:rsidRPr="00BF4B95" w:rsidTr="00E948D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C215A" w:rsidRPr="00BF4B95" w:rsidRDefault="007C215A" w:rsidP="007C215A">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7C215A" w:rsidRPr="00BF4B95" w:rsidRDefault="007C215A" w:rsidP="007C215A">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7C215A" w:rsidRPr="00BF4B95" w:rsidTr="00E948D3">
        <w:trPr>
          <w:trHeight w:val="275"/>
        </w:trPr>
        <w:tc>
          <w:tcPr>
            <w:tcW w:w="667" w:type="dxa"/>
            <w:tcBorders>
              <w:top w:val="single" w:sz="4" w:space="0" w:color="auto"/>
              <w:bottom w:val="single" w:sz="4" w:space="0" w:color="auto"/>
              <w:right w:val="nil"/>
            </w:tcBorders>
            <w:shd w:val="clear" w:color="auto" w:fill="FFFFFF" w:themeFill="background1"/>
            <w:vAlign w:val="center"/>
          </w:tcPr>
          <w:p w:rsidR="007C215A" w:rsidRPr="00BF4B95" w:rsidRDefault="007C215A" w:rsidP="007C215A">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7C215A" w:rsidRPr="00BF4B95" w:rsidRDefault="007C215A" w:rsidP="007C215A">
            <w:pPr>
              <w:rPr>
                <w:rFonts w:ascii="Times New Roman" w:hAnsi="Times New Roman" w:cs="Times New Roman"/>
                <w:sz w:val="20"/>
                <w:szCs w:val="20"/>
              </w:rPr>
            </w:pPr>
            <w:r w:rsidRPr="00BF4B95">
              <w:rPr>
                <w:rFonts w:ascii="Times New Roman" w:hAnsi="Times New Roman" w:cs="Times New Roman"/>
                <w:sz w:val="20"/>
                <w:szCs w:val="20"/>
              </w:rPr>
              <w:t>Kan ve kan ürünleri kanunu ve ilgili yönetmelikler</w:t>
            </w:r>
          </w:p>
        </w:tc>
      </w:tr>
      <w:tr w:rsidR="007C215A"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5A" w:rsidRPr="00BF4B95" w:rsidRDefault="007C215A" w:rsidP="007C215A">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7C215A" w:rsidRPr="00BF4B95" w:rsidRDefault="007C215A" w:rsidP="007C215A">
            <w:pPr>
              <w:rPr>
                <w:rFonts w:ascii="Times New Roman" w:hAnsi="Times New Roman" w:cs="Times New Roman"/>
                <w:sz w:val="20"/>
                <w:szCs w:val="20"/>
              </w:rPr>
            </w:pPr>
            <w:r w:rsidRPr="00BF4B95">
              <w:rPr>
                <w:rFonts w:ascii="Times New Roman" w:hAnsi="Times New Roman" w:cs="Times New Roman"/>
                <w:sz w:val="20"/>
                <w:szCs w:val="20"/>
              </w:rPr>
              <w:t xml:space="preserve">Organ ve doku alınması aşılanması ve nakli hakkındaki kanun </w:t>
            </w:r>
          </w:p>
        </w:tc>
      </w:tr>
      <w:tr w:rsidR="007C215A"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5A" w:rsidRPr="00BF4B95" w:rsidRDefault="007C215A" w:rsidP="007C215A">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7C215A" w:rsidRPr="00BF4B95" w:rsidRDefault="007C215A" w:rsidP="007C215A">
            <w:pPr>
              <w:rPr>
                <w:rFonts w:ascii="Times New Roman" w:hAnsi="Times New Roman" w:cs="Times New Roman"/>
                <w:bCs/>
                <w:sz w:val="20"/>
                <w:szCs w:val="20"/>
              </w:rPr>
            </w:pPr>
            <w:r w:rsidRPr="00BF4B95">
              <w:rPr>
                <w:rFonts w:ascii="Times New Roman" w:hAnsi="Times New Roman" w:cs="Times New Roman"/>
                <w:bCs/>
                <w:sz w:val="20"/>
                <w:szCs w:val="20"/>
              </w:rPr>
              <w:t>İnsan cesedi üzerinde bilimsel araştırma yapmaya ilişkin yönetmelik</w:t>
            </w:r>
          </w:p>
        </w:tc>
      </w:tr>
      <w:tr w:rsidR="007C215A"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5A" w:rsidRPr="00BF4B95" w:rsidRDefault="007C215A" w:rsidP="007C215A">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7C215A" w:rsidRPr="00BF4B95" w:rsidRDefault="007C215A" w:rsidP="007C215A">
            <w:pPr>
              <w:rPr>
                <w:rFonts w:ascii="Times New Roman" w:hAnsi="Times New Roman" w:cs="Times New Roman"/>
                <w:sz w:val="20"/>
                <w:szCs w:val="20"/>
              </w:rPr>
            </w:pPr>
            <w:r w:rsidRPr="00BF4B95">
              <w:rPr>
                <w:rFonts w:ascii="Times New Roman" w:hAnsi="Times New Roman" w:cs="Times New Roman"/>
                <w:sz w:val="20"/>
                <w:szCs w:val="20"/>
              </w:rPr>
              <w:t xml:space="preserve">Türk kodeksi hakkındaki kanun </w:t>
            </w:r>
          </w:p>
        </w:tc>
      </w:tr>
      <w:tr w:rsidR="007C215A"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5A" w:rsidRPr="00BF4B95" w:rsidRDefault="007C215A" w:rsidP="007C215A">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7C215A" w:rsidRPr="00BF4B95" w:rsidRDefault="007C215A" w:rsidP="007C215A">
            <w:pPr>
              <w:rPr>
                <w:rFonts w:ascii="Times New Roman" w:hAnsi="Times New Roman" w:cs="Times New Roman"/>
                <w:sz w:val="20"/>
                <w:szCs w:val="20"/>
              </w:rPr>
            </w:pPr>
            <w:r w:rsidRPr="00BF4B95">
              <w:rPr>
                <w:rFonts w:ascii="Times New Roman" w:hAnsi="Times New Roman" w:cs="Times New Roman"/>
                <w:sz w:val="20"/>
                <w:szCs w:val="20"/>
              </w:rPr>
              <w:t>İlaç araştırmaları hakkındaki yönetmelik iyi klinik uygulama klavuzu</w:t>
            </w:r>
          </w:p>
        </w:tc>
      </w:tr>
      <w:tr w:rsidR="007C215A"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5A" w:rsidRPr="00BF4B95" w:rsidRDefault="007C215A" w:rsidP="007C215A">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7C215A" w:rsidRPr="00BF4B95" w:rsidRDefault="007C215A" w:rsidP="007C215A">
            <w:pPr>
              <w:rPr>
                <w:rFonts w:ascii="Times New Roman" w:hAnsi="Times New Roman" w:cs="Times New Roman"/>
                <w:sz w:val="20"/>
                <w:szCs w:val="20"/>
              </w:rPr>
            </w:pPr>
            <w:r w:rsidRPr="00BF4B95">
              <w:rPr>
                <w:rFonts w:ascii="Times New Roman" w:hAnsi="Times New Roman" w:cs="Times New Roman"/>
                <w:sz w:val="20"/>
                <w:szCs w:val="20"/>
              </w:rPr>
              <w:t>Tıbbi deontoloji nizamnamesi</w:t>
            </w:r>
          </w:p>
        </w:tc>
      </w:tr>
      <w:tr w:rsidR="007C215A"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7C215A" w:rsidRPr="00BF4B95" w:rsidRDefault="007C215A" w:rsidP="007C215A">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7C215A" w:rsidRPr="00BF4B95" w:rsidRDefault="007C215A" w:rsidP="007C215A">
            <w:pPr>
              <w:rPr>
                <w:rFonts w:ascii="Times New Roman" w:hAnsi="Times New Roman" w:cs="Times New Roman"/>
                <w:sz w:val="20"/>
                <w:szCs w:val="20"/>
              </w:rPr>
            </w:pPr>
            <w:r w:rsidRPr="00BF4B95">
              <w:rPr>
                <w:rFonts w:ascii="Times New Roman" w:hAnsi="Times New Roman" w:cs="Times New Roman"/>
                <w:sz w:val="20"/>
                <w:szCs w:val="20"/>
              </w:rPr>
              <w:t>İşpençiyari ve tıbbi müstahzarlar kanunu</w:t>
            </w:r>
            <w:r>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Doğa üstü</w:t>
            </w:r>
            <w:proofErr w:type="gramEnd"/>
            <w:r w:rsidRPr="00BF4B95">
              <w:rPr>
                <w:rFonts w:ascii="Times New Roman" w:hAnsi="Times New Roman" w:cs="Times New Roman"/>
                <w:sz w:val="20"/>
                <w:szCs w:val="20"/>
              </w:rPr>
              <w:t xml:space="preserve"> durumlar ile ilgili kanun ve tüzük</w:t>
            </w:r>
          </w:p>
        </w:tc>
      </w:tr>
      <w:tr w:rsidR="007C215A" w:rsidRPr="00BF4B95" w:rsidTr="00E948D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C215A" w:rsidRPr="00BF4B95" w:rsidRDefault="007C215A" w:rsidP="007C215A">
            <w:pPr>
              <w:jc w:val="center"/>
              <w:rPr>
                <w:rFonts w:ascii="Times New Roman" w:hAnsi="Times New Roman" w:cs="Times New Roman"/>
                <w:b/>
                <w:sz w:val="20"/>
                <w:szCs w:val="20"/>
              </w:rPr>
            </w:pPr>
            <w:r>
              <w:rPr>
                <w:rFonts w:ascii="Times New Roman" w:hAnsi="Times New Roman" w:cs="Times New Roman"/>
                <w:b/>
                <w:sz w:val="20"/>
                <w:szCs w:val="20"/>
              </w:rPr>
              <w:t>16,</w:t>
            </w:r>
            <w:r w:rsidRPr="00BF4B95">
              <w:rPr>
                <w:rFonts w:ascii="Times New Roman" w:hAnsi="Times New Roman" w:cs="Times New Roman"/>
                <w:b/>
                <w:sz w:val="20"/>
                <w:szCs w:val="20"/>
              </w:rPr>
              <w:t>17</w:t>
            </w:r>
          </w:p>
        </w:tc>
        <w:tc>
          <w:tcPr>
            <w:tcW w:w="8957" w:type="dxa"/>
            <w:tcBorders>
              <w:left w:val="nil"/>
            </w:tcBorders>
            <w:shd w:val="clear" w:color="auto" w:fill="D9D9D9" w:themeFill="background1" w:themeFillShade="D9"/>
          </w:tcPr>
          <w:p w:rsidR="007C215A" w:rsidRPr="00BF4B95" w:rsidRDefault="007C215A" w:rsidP="007C215A">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778724633"/>
            <w:placeholder>
              <w:docPart w:val="825E542C97164D4CA61B4A80C9FB017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CD08CA" w:rsidP="00CD08CA">
                <w:pPr>
                  <w:ind w:left="303"/>
                  <w:rPr>
                    <w:rFonts w:ascii="Times New Roman" w:hAnsi="Times New Roman" w:cs="Times New Roman"/>
                    <w:sz w:val="20"/>
                    <w:szCs w:val="20"/>
                  </w:rPr>
                </w:pPr>
                <w:r w:rsidRPr="00BF4B95">
                  <w:rPr>
                    <w:rFonts w:ascii="Times New Roman" w:hAnsi="Times New Roman" w:cs="Times New Roman"/>
                    <w:sz w:val="20"/>
                    <w:szCs w:val="20"/>
                  </w:rPr>
                  <w:t>Ödev</w:t>
                </w:r>
              </w:p>
            </w:tc>
          </w:sdtContent>
        </w:sdt>
        <w:tc>
          <w:tcPr>
            <w:tcW w:w="3827"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20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60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80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6D6310">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tıbbi uygulamaları düzenleyen etik ve hukuki ilkeleri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tıbbi etik ile sağlık mevzuatı arasındaki ilişkiyi analiz edebilecektir.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rPr>
                <w:rFonts w:ascii="Times New Roman" w:eastAsia="Calibri" w:hAnsi="Times New Roman" w:cs="Times New Roman"/>
                <w:sz w:val="20"/>
                <w:szCs w:val="20"/>
              </w:rPr>
            </w:pPr>
            <w:r w:rsidRPr="00BF4B95">
              <w:rPr>
                <w:rFonts w:ascii="Times New Roman" w:eastAsia="Calibri" w:hAnsi="Times New Roman" w:cs="Times New Roman"/>
                <w:sz w:val="20"/>
                <w:szCs w:val="20"/>
              </w:rPr>
              <w:t xml:space="preserve">       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hizmetlerinde etik ikilemleri çözmek için etik ve hukuki ilkeleri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rPr>
                <w:rFonts w:ascii="Times New Roman" w:eastAsia="Calibri" w:hAnsi="Times New Roman" w:cs="Times New Roman"/>
                <w:sz w:val="20"/>
                <w:szCs w:val="20"/>
              </w:rPr>
            </w:pPr>
            <w:r w:rsidRPr="00BF4B95">
              <w:rPr>
                <w:rFonts w:ascii="Times New Roman" w:eastAsia="Calibri" w:hAnsi="Times New Roman" w:cs="Times New Roman"/>
                <w:sz w:val="20"/>
                <w:szCs w:val="20"/>
              </w:rPr>
              <w:t xml:space="preserve">       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tıbbi uygulamalarda mesleki davranış kurallarının rolünü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hasta hakları ve sorumlulukları için yasal çerçeveyi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bilgilendirilmiş onay ve gizlilik için yasal gereklilikleri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tıbbi araştırmaların yasal ve etik sonuçlarını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yaşam sonu bakımı ile ilgili yasal ve etik konuları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gelişen tıbbi teknolojilerin yasal ve etik zorluklarını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halk sağlığı politikasının yasal ve etik yönlerini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tıbbi malpraktis ile ilgili yasal ve etik konuları değerlendirebilecektir.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hizmetlerinde düzenleyici kurumların rolünü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küreselleşmenin tıbbi etik ve hukuk üzerindeki etkisini analiz edebilecektir.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tıbbi deontoloji ve sağlık mevzuatı ile ilgili bir konuda araştırma yapabilecek ve bulgularını sunabilecektir.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6D6310">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6D6310">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D08CA" w:rsidRPr="00BF4B95" w:rsidRDefault="008355C5" w:rsidP="00CD08CA">
            <w:pPr>
              <w:ind w:left="-109" w:right="-176"/>
              <w:jc w:val="center"/>
              <w:rPr>
                <w:rFonts w:ascii="Times New Roman" w:hAnsi="Times New Roman" w:cs="Times New Roman"/>
                <w:sz w:val="20"/>
                <w:szCs w:val="20"/>
              </w:rPr>
            </w:pPr>
            <w:r w:rsidRPr="00BF4B95">
              <w:rPr>
                <w:rFonts w:ascii="Times New Roman" w:hAnsi="Times New Roman" w:cs="Times New Roman"/>
                <w:color w:val="333333"/>
                <w:sz w:val="20"/>
                <w:szCs w:val="20"/>
                <w:shd w:val="clear" w:color="auto" w:fill="FFFFFF"/>
              </w:rPr>
              <w:t xml:space="preserve">Prof. </w:t>
            </w:r>
            <w:r w:rsidRPr="00BF4B95">
              <w:rPr>
                <w:rFonts w:ascii="Times New Roman" w:hAnsi="Times New Roman" w:cs="Times New Roman"/>
                <w:sz w:val="20"/>
                <w:szCs w:val="20"/>
              </w:rPr>
              <w:t>Dr. Nurdan KIRIMLIOĞLU</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Pr="00BF4B95" w:rsidRDefault="00CD08CA" w:rsidP="00CD08CA">
      <w:pPr>
        <w:spacing w:after="0" w:line="240" w:lineRule="auto"/>
        <w:outlineLvl w:val="0"/>
        <w:rPr>
          <w:rFonts w:ascii="Times New Roman" w:hAnsi="Times New Roman" w:cs="Times New Roman"/>
          <w:sz w:val="20"/>
          <w:szCs w:val="20"/>
        </w:rPr>
      </w:pPr>
    </w:p>
    <w:p w:rsidR="00CD08CA" w:rsidRPr="00BF4B95" w:rsidRDefault="00CD08CA" w:rsidP="00CD08CA">
      <w:pPr>
        <w:spacing w:after="0" w:line="240" w:lineRule="auto"/>
        <w:outlineLvl w:val="0"/>
        <w:rPr>
          <w:rFonts w:ascii="Times New Roman" w:hAnsi="Times New Roman" w:cs="Times New Roman"/>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noProof/>
          <w:lang w:eastAsia="tr-TR"/>
        </w:rPr>
        <w:lastRenderedPageBreak/>
        <w:drawing>
          <wp:anchor distT="0" distB="0" distL="0" distR="0" simplePos="0" relativeHeight="251682816"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7C215A">
        <w:rPr>
          <w:rFonts w:ascii="Times New Roman" w:eastAsia="Times New Roman" w:hAnsi="Times New Roman" w:cs="Times New Roman"/>
          <w:b/>
          <w:spacing w:val="-2"/>
        </w:rPr>
        <w:t>T.C.</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ESKİŞEHİR OSMANGAZİ ÜNİVERSİTESİ</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SAĞLIK BİLİMLERİ ENSTİTÜSÜ</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TIP TARİHİ VE ETİK ANABİLİM DALI</w:t>
      </w:r>
    </w:p>
    <w:p w:rsidR="00CD08CA" w:rsidRPr="00BF4B95" w:rsidRDefault="00CD08CA" w:rsidP="00CD08CA">
      <w:pPr>
        <w:widowControl w:val="0"/>
        <w:autoSpaceDE w:val="0"/>
        <w:autoSpaceDN w:val="0"/>
        <w:spacing w:after="20" w:line="240" w:lineRule="auto"/>
        <w:ind w:right="1"/>
        <w:jc w:val="center"/>
        <w:rPr>
          <w:rFonts w:ascii="Times New Roman" w:hAnsi="Times New Roman" w:cs="Times New Roman"/>
          <w:b/>
          <w:sz w:val="20"/>
          <w:szCs w:val="20"/>
        </w:rPr>
      </w:pPr>
      <w:r w:rsidRPr="007C215A">
        <w:rPr>
          <w:rFonts w:ascii="Times New Roman" w:eastAsia="Times New Roman" w:hAnsi="Times New Roman" w:cs="Times New Roman"/>
          <w:b/>
        </w:rPr>
        <w:t>DERS</w:t>
      </w:r>
      <w:r w:rsidRPr="007C215A">
        <w:rPr>
          <w:rFonts w:ascii="Times New Roman" w:eastAsia="Times New Roman" w:hAnsi="Times New Roman" w:cs="Times New Roman"/>
          <w:b/>
          <w:spacing w:val="-4"/>
        </w:rPr>
        <w:t xml:space="preserve"> </w:t>
      </w:r>
      <w:r w:rsidRPr="007C215A">
        <w:rPr>
          <w:rFonts w:ascii="Times New Roman" w:eastAsia="Times New Roman" w:hAnsi="Times New Roman" w:cs="Times New Roman"/>
          <w:b/>
        </w:rPr>
        <w:t>BİLGİ</w:t>
      </w:r>
      <w:r w:rsidRPr="007C215A">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CD08CA" w:rsidRPr="00BF4B95" w:rsidTr="00CD08CA">
        <w:trPr>
          <w:trHeight w:val="397"/>
        </w:trPr>
        <w:tc>
          <w:tcPr>
            <w:tcW w:w="6506" w:type="dxa"/>
            <w:vAlign w:val="center"/>
          </w:tcPr>
          <w:p w:rsidR="00CD08CA" w:rsidRPr="007C215A" w:rsidRDefault="008355C5" w:rsidP="00CD08CA">
            <w:pPr>
              <w:jc w:val="center"/>
              <w:rPr>
                <w:rFonts w:ascii="Times New Roman" w:hAnsi="Times New Roman" w:cs="Times New Roman"/>
                <w:sz w:val="20"/>
                <w:szCs w:val="20"/>
              </w:rPr>
            </w:pPr>
            <w:r w:rsidRPr="007C215A">
              <w:rPr>
                <w:rFonts w:ascii="Times New Roman" w:hAnsi="Times New Roman" w:cs="Times New Roman"/>
                <w:sz w:val="20"/>
                <w:szCs w:val="20"/>
              </w:rPr>
              <w:t>TÜRK TIP TARİHİ</w:t>
            </w:r>
          </w:p>
        </w:tc>
        <w:tc>
          <w:tcPr>
            <w:tcW w:w="3118" w:type="dxa"/>
            <w:vAlign w:val="center"/>
          </w:tcPr>
          <w:p w:rsidR="00CD08CA" w:rsidRPr="007C215A" w:rsidRDefault="008355C5" w:rsidP="00CD08CA">
            <w:pPr>
              <w:jc w:val="center"/>
              <w:rPr>
                <w:rFonts w:ascii="Times New Roman" w:hAnsi="Times New Roman" w:cs="Times New Roman"/>
                <w:sz w:val="20"/>
                <w:szCs w:val="20"/>
              </w:rPr>
            </w:pPr>
            <w:bookmarkStart w:id="10" w:name="DERS521602203"/>
            <w:proofErr w:type="gramStart"/>
            <w:r w:rsidRPr="007C215A">
              <w:rPr>
                <w:rFonts w:ascii="Times New Roman" w:hAnsi="Times New Roman" w:cs="Times New Roman"/>
                <w:sz w:val="20"/>
                <w:szCs w:val="20"/>
              </w:rPr>
              <w:t>521604203</w:t>
            </w:r>
            <w:bookmarkEnd w:id="10"/>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r w:rsidR="008355C5"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r w:rsidR="008355C5" w:rsidRPr="00BF4B95">
              <w:rPr>
                <w:rFonts w:ascii="Times New Roman" w:hAnsi="Times New Roman" w:cs="Times New Roman"/>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8355C5" w:rsidRPr="00BF4B95" w:rsidTr="007C215A">
        <w:trPr>
          <w:trHeight w:val="396"/>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8355C5" w:rsidRPr="00BF4B95" w:rsidRDefault="008355C5" w:rsidP="008355C5">
            <w:pPr>
              <w:ind w:left="7"/>
              <w:rPr>
                <w:rFonts w:ascii="Times New Roman" w:hAnsi="Times New Roman" w:cs="Times New Roman"/>
                <w:sz w:val="20"/>
                <w:szCs w:val="20"/>
              </w:rPr>
            </w:pPr>
            <w:r w:rsidRPr="00BF4B95">
              <w:rPr>
                <w:rFonts w:ascii="Times New Roman" w:hAnsi="Times New Roman" w:cs="Times New Roman"/>
                <w:sz w:val="20"/>
                <w:szCs w:val="20"/>
              </w:rPr>
              <w:t xml:space="preserve"> Türklerin tıp alanına katkıları ve kazandırdıkları eserler hakkında bilgi sahibi olmak.</w:t>
            </w:r>
          </w:p>
        </w:tc>
      </w:tr>
      <w:tr w:rsidR="008355C5" w:rsidRPr="00BF4B95" w:rsidTr="007C215A">
        <w:trPr>
          <w:trHeight w:val="415"/>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İslamiyetten önceki dönemden başlayarak türklerde bilimsel çalışmalar, Türk Tıbbı, </w:t>
            </w:r>
            <w:proofErr w:type="gramStart"/>
            <w:r w:rsidRPr="00BF4B95">
              <w:rPr>
                <w:rFonts w:ascii="Times New Roman" w:hAnsi="Times New Roman" w:cs="Times New Roman"/>
                <w:sz w:val="20"/>
                <w:szCs w:val="20"/>
              </w:rPr>
              <w:t>hekimlerin  tıbba</w:t>
            </w:r>
            <w:proofErr w:type="gramEnd"/>
            <w:r w:rsidRPr="00BF4B95">
              <w:rPr>
                <w:rFonts w:ascii="Times New Roman" w:hAnsi="Times New Roman" w:cs="Times New Roman"/>
                <w:sz w:val="20"/>
                <w:szCs w:val="20"/>
              </w:rPr>
              <w:t xml:space="preserve"> katkıları, sağlık kuruluşları, cumhuriyet dönemine kadar tıp alanındaki gelişmeler.</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988"/>
        <w:gridCol w:w="1523"/>
        <w:gridCol w:w="1364"/>
        <w:gridCol w:w="1365"/>
      </w:tblGrid>
      <w:tr w:rsidR="00CD08CA" w:rsidRPr="00BF4B95" w:rsidTr="007C215A">
        <w:trPr>
          <w:trHeight w:val="312"/>
        </w:trPr>
        <w:tc>
          <w:tcPr>
            <w:tcW w:w="5372"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52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Türk tarihinde tıbbın gelişimini anlayabilecektir. </w:t>
            </w:r>
          </w:p>
        </w:tc>
        <w:tc>
          <w:tcPr>
            <w:tcW w:w="1523"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Türk tıp tarihinde önemli figürlerin katkılarını analiz edebilecektir. </w:t>
            </w:r>
          </w:p>
        </w:tc>
        <w:tc>
          <w:tcPr>
            <w:tcW w:w="1523"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farklı tarihi dönemlerin Türk tıbbı üzerindeki etkisini değerlendirebilecektir.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Türk tarihinde tıbbi kurumların ve hastanelerin rolünü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İslami tıbbın Türk tıbbi uygulamaları üzerindeki etkisini analiz edebilecektir.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Türkiye'de tıp eğitiminin gelişimini anlayabilecektir. </w:t>
            </w:r>
            <w:proofErr w:type="gramStart"/>
            <w:r w:rsidRPr="00BF4B95">
              <w:rPr>
                <w:rFonts w:ascii="Times New Roman" w:hAnsi="Times New Roman" w:cs="Times New Roman"/>
                <w:sz w:val="20"/>
                <w:szCs w:val="20"/>
              </w:rPr>
              <w:t>(</w:t>
            </w:r>
            <w:proofErr w:type="gramEnd"/>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Türk hekimlerinin ve bilim insanlarının modern tıbba katkılarını değerlendirebilecektir.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Türk sağlık hizmetlerinde geleneksel tıbbın rolünü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sosyal ve kültürel faktörlerin Türk tıp tarihi üzerindeki etkisini analiz edebilecektir.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Öğrenciler, Türkiye'de halk sağlığı uygulamalarının gelişimini anlayabilecektir.</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11</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21. yüzyılda Türk tıbbı için zorlukları ve fırsatları değerlendirebilecektir.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Türk tıp mirasını korumanın ve tanıtmanın önemini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13</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Türk tıp tarihi ile ilgili bir konuda araştırma yapabilecek ve bulgularını sunabilecektir.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lastRenderedPageBreak/>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567"/>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vAlign w:val="center"/>
          </w:tcPr>
          <w:p w:rsidR="008355C5" w:rsidRPr="00BF4B95" w:rsidRDefault="008355C5" w:rsidP="008355C5">
            <w:pPr>
              <w:rPr>
                <w:rFonts w:ascii="Times New Roman" w:hAnsi="Times New Roman" w:cs="Times New Roman"/>
                <w:sz w:val="20"/>
                <w:szCs w:val="20"/>
              </w:rPr>
            </w:pPr>
            <w:proofErr w:type="gramStart"/>
            <w:r w:rsidRPr="00BF4B95">
              <w:rPr>
                <w:rFonts w:ascii="Times New Roman" w:hAnsi="Times New Roman" w:cs="Times New Roman"/>
                <w:b/>
                <w:bCs/>
                <w:sz w:val="20"/>
                <w:szCs w:val="20"/>
              </w:rPr>
              <w:t>Bayat,A</w:t>
            </w:r>
            <w:proofErr w:type="gramEnd"/>
            <w:r w:rsidRPr="00BF4B95">
              <w:rPr>
                <w:rFonts w:ascii="Times New Roman" w:hAnsi="Times New Roman" w:cs="Times New Roman"/>
                <w:b/>
                <w:bCs/>
                <w:sz w:val="20"/>
                <w:szCs w:val="20"/>
              </w:rPr>
              <w:t>.H. (2003).</w:t>
            </w:r>
            <w:r w:rsidRPr="00BF4B95">
              <w:rPr>
                <w:rFonts w:ascii="Times New Roman" w:hAnsi="Times New Roman" w:cs="Times New Roman"/>
                <w:sz w:val="20"/>
                <w:szCs w:val="20"/>
              </w:rPr>
              <w:t xml:space="preserve"> “Tıp Tarihi” ,Sade </w:t>
            </w:r>
            <w:proofErr w:type="gramStart"/>
            <w:r w:rsidRPr="00BF4B95">
              <w:rPr>
                <w:rFonts w:ascii="Times New Roman" w:hAnsi="Times New Roman" w:cs="Times New Roman"/>
                <w:sz w:val="20"/>
                <w:szCs w:val="20"/>
              </w:rPr>
              <w:t>Matbaa,İzmir</w:t>
            </w:r>
            <w:proofErr w:type="gramEnd"/>
            <w:r w:rsidRPr="00BF4B95">
              <w:rPr>
                <w:rFonts w:ascii="Times New Roman" w:hAnsi="Times New Roman" w:cs="Times New Roman"/>
                <w:sz w:val="20"/>
                <w:szCs w:val="20"/>
              </w:rPr>
              <w:t>.</w:t>
            </w:r>
          </w:p>
          <w:p w:rsidR="00CD08CA" w:rsidRPr="00BF4B95" w:rsidRDefault="00CD08CA" w:rsidP="00CD08CA">
            <w:pPr>
              <w:pStyle w:val="ListeParagraf"/>
              <w:spacing w:after="0" w:line="240" w:lineRule="auto"/>
              <w:ind w:left="320"/>
              <w:rPr>
                <w:rFonts w:ascii="Times New Roman" w:hAnsi="Times New Roman"/>
                <w:sz w:val="20"/>
                <w:szCs w:val="20"/>
              </w:rPr>
            </w:pPr>
          </w:p>
        </w:tc>
      </w:tr>
      <w:tr w:rsidR="00CD08CA" w:rsidRPr="00BF4B95" w:rsidTr="00CD08CA">
        <w:trPr>
          <w:trHeight w:val="843"/>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vAlign w:val="center"/>
          </w:tcPr>
          <w:p w:rsidR="008355C5" w:rsidRPr="00BF4B95" w:rsidRDefault="008355C5" w:rsidP="007C215A">
            <w:pPr>
              <w:numPr>
                <w:ilvl w:val="0"/>
                <w:numId w:val="10"/>
              </w:numPr>
              <w:tabs>
                <w:tab w:val="clear" w:pos="555"/>
                <w:tab w:val="num" w:pos="318"/>
              </w:tabs>
              <w:ind w:hanging="555"/>
              <w:rPr>
                <w:rFonts w:ascii="Times New Roman" w:hAnsi="Times New Roman" w:cs="Times New Roman"/>
                <w:sz w:val="20"/>
                <w:szCs w:val="20"/>
              </w:rPr>
            </w:pPr>
            <w:r w:rsidRPr="00BF4B95">
              <w:rPr>
                <w:rFonts w:ascii="Times New Roman" w:hAnsi="Times New Roman" w:cs="Times New Roman"/>
                <w:b/>
                <w:bCs/>
                <w:sz w:val="20"/>
                <w:szCs w:val="20"/>
              </w:rPr>
              <w:t xml:space="preserve">Demirhan </w:t>
            </w:r>
            <w:proofErr w:type="gramStart"/>
            <w:r w:rsidRPr="00BF4B95">
              <w:rPr>
                <w:rFonts w:ascii="Times New Roman" w:hAnsi="Times New Roman" w:cs="Times New Roman"/>
                <w:b/>
                <w:bCs/>
                <w:sz w:val="20"/>
                <w:szCs w:val="20"/>
              </w:rPr>
              <w:t>Erdemir,A</w:t>
            </w:r>
            <w:proofErr w:type="gramEnd"/>
            <w:r w:rsidRPr="00BF4B95">
              <w:rPr>
                <w:rFonts w:ascii="Times New Roman" w:hAnsi="Times New Roman" w:cs="Times New Roman"/>
                <w:b/>
                <w:bCs/>
                <w:sz w:val="20"/>
                <w:szCs w:val="20"/>
              </w:rPr>
              <w:t>.(1996).</w:t>
            </w:r>
            <w:r w:rsidRPr="00BF4B95">
              <w:rPr>
                <w:rFonts w:ascii="Times New Roman" w:hAnsi="Times New Roman" w:cs="Times New Roman"/>
                <w:sz w:val="20"/>
                <w:szCs w:val="20"/>
              </w:rPr>
              <w:t xml:space="preserve"> Tıbbi Deontoloji ve Genel Tıp Tarihi. Güneş&amp;Nobel </w:t>
            </w:r>
            <w:proofErr w:type="gramStart"/>
            <w:r w:rsidRPr="00BF4B95">
              <w:rPr>
                <w:rFonts w:ascii="Times New Roman" w:hAnsi="Times New Roman" w:cs="Times New Roman"/>
                <w:sz w:val="20"/>
                <w:szCs w:val="20"/>
              </w:rPr>
              <w:t>Yayınları ,İstanbul</w:t>
            </w:r>
            <w:proofErr w:type="gramEnd"/>
            <w:r w:rsidRPr="00BF4B95">
              <w:rPr>
                <w:rFonts w:ascii="Times New Roman" w:hAnsi="Times New Roman" w:cs="Times New Roman"/>
                <w:sz w:val="20"/>
                <w:szCs w:val="20"/>
              </w:rPr>
              <w:t>.</w:t>
            </w:r>
          </w:p>
          <w:p w:rsidR="008355C5" w:rsidRPr="00BF4B95" w:rsidRDefault="008355C5" w:rsidP="007C215A">
            <w:pPr>
              <w:numPr>
                <w:ilvl w:val="0"/>
                <w:numId w:val="10"/>
              </w:numPr>
              <w:tabs>
                <w:tab w:val="clear" w:pos="555"/>
                <w:tab w:val="num" w:pos="318"/>
              </w:tabs>
              <w:ind w:hanging="555"/>
              <w:rPr>
                <w:rFonts w:ascii="Times New Roman" w:hAnsi="Times New Roman" w:cs="Times New Roman"/>
                <w:sz w:val="20"/>
                <w:szCs w:val="20"/>
              </w:rPr>
            </w:pPr>
            <w:r w:rsidRPr="00BF4B95">
              <w:rPr>
                <w:rFonts w:ascii="Times New Roman" w:hAnsi="Times New Roman" w:cs="Times New Roman"/>
                <w:b/>
                <w:bCs/>
                <w:sz w:val="20"/>
                <w:szCs w:val="20"/>
              </w:rPr>
              <w:t>Kahya,E</w:t>
            </w:r>
            <w:proofErr w:type="gramStart"/>
            <w:r w:rsidRPr="00BF4B95">
              <w:rPr>
                <w:rFonts w:ascii="Times New Roman" w:hAnsi="Times New Roman" w:cs="Times New Roman"/>
                <w:b/>
                <w:bCs/>
                <w:sz w:val="20"/>
                <w:szCs w:val="20"/>
              </w:rPr>
              <w:t>.,</w:t>
            </w:r>
            <w:proofErr w:type="gramEnd"/>
            <w:r w:rsidRPr="00BF4B95">
              <w:rPr>
                <w:rFonts w:ascii="Times New Roman" w:hAnsi="Times New Roman" w:cs="Times New Roman"/>
                <w:b/>
                <w:bCs/>
                <w:sz w:val="20"/>
                <w:szCs w:val="20"/>
              </w:rPr>
              <w:t>Demirhan Erdemir,A. (2000).</w:t>
            </w:r>
            <w:r w:rsidRPr="00BF4B95">
              <w:rPr>
                <w:rFonts w:ascii="Times New Roman" w:hAnsi="Times New Roman" w:cs="Times New Roman"/>
                <w:sz w:val="20"/>
                <w:szCs w:val="20"/>
              </w:rPr>
              <w:t xml:space="preserve"> Bilimin Işığında Osmanlıdan Cumhuriyete Tıp ve Sağlık Kurumları, TDVY.</w:t>
            </w:r>
          </w:p>
          <w:p w:rsidR="00CD08CA" w:rsidRPr="00BF4B95" w:rsidRDefault="008355C5" w:rsidP="007C215A">
            <w:pPr>
              <w:numPr>
                <w:ilvl w:val="0"/>
                <w:numId w:val="10"/>
              </w:numPr>
              <w:tabs>
                <w:tab w:val="clear" w:pos="555"/>
                <w:tab w:val="num" w:pos="318"/>
              </w:tabs>
              <w:ind w:hanging="555"/>
              <w:rPr>
                <w:rFonts w:ascii="Times New Roman" w:hAnsi="Times New Roman"/>
                <w:sz w:val="20"/>
                <w:szCs w:val="20"/>
              </w:rPr>
            </w:pPr>
            <w:r w:rsidRPr="00BF4B95">
              <w:rPr>
                <w:rFonts w:ascii="Times New Roman" w:hAnsi="Times New Roman" w:cs="Times New Roman"/>
                <w:b/>
                <w:bCs/>
                <w:sz w:val="20"/>
                <w:szCs w:val="20"/>
              </w:rPr>
              <w:t>Şehsuvaroğlu,B.N</w:t>
            </w:r>
            <w:proofErr w:type="gramStart"/>
            <w:r w:rsidRPr="00BF4B95">
              <w:rPr>
                <w:rFonts w:ascii="Times New Roman" w:hAnsi="Times New Roman" w:cs="Times New Roman"/>
                <w:b/>
                <w:bCs/>
                <w:sz w:val="20"/>
                <w:szCs w:val="20"/>
              </w:rPr>
              <w:t>.,</w:t>
            </w:r>
            <w:proofErr w:type="gramEnd"/>
            <w:r w:rsidRPr="00BF4B95">
              <w:rPr>
                <w:rFonts w:ascii="Times New Roman" w:hAnsi="Times New Roman" w:cs="Times New Roman"/>
                <w:b/>
                <w:bCs/>
                <w:sz w:val="20"/>
                <w:szCs w:val="20"/>
              </w:rPr>
              <w:t>Demirhan Erdemir,A.,Güreşsever,G.C.( )</w:t>
            </w:r>
            <w:r w:rsidRPr="00BF4B95">
              <w:rPr>
                <w:rFonts w:ascii="Times New Roman" w:hAnsi="Times New Roman" w:cs="Times New Roman"/>
                <w:sz w:val="20"/>
                <w:szCs w:val="20"/>
              </w:rPr>
              <w:t xml:space="preserve"> “ Türk Tıp Tarihi”, Taş kitapcılık.yayınları, Bursa</w:t>
            </w:r>
          </w:p>
        </w:tc>
      </w:tr>
      <w:tr w:rsidR="00CD08CA" w:rsidRPr="00BF4B95" w:rsidTr="007C215A">
        <w:trPr>
          <w:trHeight w:val="314"/>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7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6"/>
        <w:gridCol w:w="8957"/>
        <w:gridCol w:w="7"/>
      </w:tblGrid>
      <w:tr w:rsidR="00CD08CA" w:rsidRPr="00BF4B95" w:rsidTr="008355C5">
        <w:trPr>
          <w:trHeight w:val="312"/>
        </w:trPr>
        <w:tc>
          <w:tcPr>
            <w:tcW w:w="9730" w:type="dxa"/>
            <w:gridSpan w:val="3"/>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8355C5" w:rsidRPr="00BF4B95" w:rsidTr="00E948D3">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Eski türk uygarlıklarında tıp uygulamaları</w:t>
            </w:r>
          </w:p>
        </w:tc>
      </w:tr>
      <w:tr w:rsidR="008355C5" w:rsidRPr="00BF4B95" w:rsidTr="00E948D3">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İslamiyet öncesi türk uygarlıklarında tıp</w:t>
            </w:r>
          </w:p>
        </w:tc>
      </w:tr>
      <w:tr w:rsidR="008355C5" w:rsidRPr="00BF4B95" w:rsidTr="00E948D3">
        <w:trPr>
          <w:gridAfter w:val="1"/>
          <w:wAfter w:w="7" w:type="dxa"/>
          <w:trHeight w:val="70"/>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Ortaçağ islam uygarlığı ve tıp</w:t>
            </w:r>
          </w:p>
        </w:tc>
      </w:tr>
      <w:tr w:rsidR="008355C5" w:rsidRPr="00BF4B95" w:rsidTr="00E948D3">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İslam tercüme ekolü ve ilk yazarlar</w:t>
            </w:r>
          </w:p>
        </w:tc>
      </w:tr>
      <w:tr w:rsidR="008355C5" w:rsidRPr="00BF4B95" w:rsidTr="00E948D3">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Cabir, Ali Rabban Taberi</w:t>
            </w:r>
          </w:p>
        </w:tc>
      </w:tr>
      <w:tr w:rsidR="008355C5" w:rsidRPr="00BF4B95" w:rsidTr="00E948D3">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bCs/>
                <w:sz w:val="20"/>
                <w:szCs w:val="20"/>
              </w:rPr>
            </w:pPr>
            <w:r w:rsidRPr="00BF4B95">
              <w:rPr>
                <w:rFonts w:ascii="Times New Roman" w:hAnsi="Times New Roman" w:cs="Times New Roman"/>
                <w:bCs/>
                <w:sz w:val="20"/>
                <w:szCs w:val="20"/>
              </w:rPr>
              <w:t>Büyük yazarlar: Razi, Farabi</w:t>
            </w:r>
          </w:p>
        </w:tc>
      </w:tr>
      <w:tr w:rsidR="008355C5" w:rsidRPr="00BF4B95" w:rsidTr="00E948D3">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İbni </w:t>
            </w:r>
            <w:proofErr w:type="gramStart"/>
            <w:r w:rsidRPr="00BF4B95">
              <w:rPr>
                <w:rFonts w:ascii="Times New Roman" w:hAnsi="Times New Roman" w:cs="Times New Roman"/>
                <w:sz w:val="20"/>
                <w:szCs w:val="20"/>
              </w:rPr>
              <w:t>sina ,Biruni</w:t>
            </w:r>
            <w:proofErr w:type="gramEnd"/>
            <w:r w:rsidRPr="00BF4B95">
              <w:rPr>
                <w:rFonts w:ascii="Times New Roman" w:hAnsi="Times New Roman" w:cs="Times New Roman"/>
                <w:sz w:val="20"/>
                <w:szCs w:val="20"/>
              </w:rPr>
              <w:t>, Dinaveri vb. Tıbba katkıları</w:t>
            </w:r>
            <w:r w:rsidR="007C215A">
              <w:rPr>
                <w:rFonts w:ascii="Times New Roman" w:hAnsi="Times New Roman" w:cs="Times New Roman"/>
                <w:sz w:val="20"/>
                <w:szCs w:val="20"/>
              </w:rPr>
              <w:t xml:space="preserve">, </w:t>
            </w:r>
            <w:r w:rsidR="007C215A" w:rsidRPr="00BF4B95">
              <w:rPr>
                <w:rFonts w:ascii="Times New Roman" w:hAnsi="Times New Roman" w:cs="Times New Roman"/>
                <w:sz w:val="20"/>
                <w:szCs w:val="20"/>
              </w:rPr>
              <w:t>Endülüste İslam Tıbbı</w:t>
            </w:r>
          </w:p>
        </w:tc>
      </w:tr>
      <w:tr w:rsidR="008355C5" w:rsidRPr="00BF4B95" w:rsidTr="00E948D3">
        <w:trPr>
          <w:gridAfter w:val="1"/>
          <w:wAfter w:w="7" w:type="dxa"/>
          <w:trHeight w:val="283"/>
        </w:trPr>
        <w:tc>
          <w:tcPr>
            <w:tcW w:w="766" w:type="dxa"/>
            <w:tcBorders>
              <w:top w:val="single" w:sz="4" w:space="0" w:color="auto"/>
              <w:bottom w:val="single" w:sz="4" w:space="0" w:color="auto"/>
              <w:right w:val="nil"/>
            </w:tcBorders>
            <w:shd w:val="clear" w:color="auto" w:fill="D9D9D9" w:themeFill="background1" w:themeFillShade="D9"/>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8355C5" w:rsidRPr="00BF4B95" w:rsidRDefault="007C215A" w:rsidP="008355C5">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8355C5" w:rsidRPr="00BF4B95" w:rsidTr="00E948D3">
        <w:trPr>
          <w:gridAfter w:val="1"/>
          <w:wAfter w:w="7" w:type="dxa"/>
          <w:trHeight w:val="275"/>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Türk islam devletlerinde tıp/eczacılık </w:t>
            </w:r>
          </w:p>
        </w:tc>
      </w:tr>
      <w:tr w:rsidR="008355C5" w:rsidRPr="00BF4B95" w:rsidTr="008355C5">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Selcuklu /Anadolu Selcuklu ve sağlık kuruluşları</w:t>
            </w:r>
          </w:p>
        </w:tc>
      </w:tr>
      <w:tr w:rsidR="008355C5" w:rsidRPr="00BF4B95" w:rsidTr="008355C5">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bCs/>
                <w:sz w:val="20"/>
                <w:szCs w:val="20"/>
              </w:rPr>
            </w:pPr>
            <w:r w:rsidRPr="00BF4B95">
              <w:rPr>
                <w:rFonts w:ascii="Times New Roman" w:hAnsi="Times New Roman" w:cs="Times New Roman"/>
                <w:sz w:val="20"/>
                <w:szCs w:val="20"/>
              </w:rPr>
              <w:t xml:space="preserve">Osmanlı Tıbbı kuruluşundan 14.yy kadar ünlü hekimler </w:t>
            </w:r>
          </w:p>
        </w:tc>
      </w:tr>
      <w:tr w:rsidR="008355C5" w:rsidRPr="00BF4B95" w:rsidTr="008355C5">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15-16.yüzyıl Osmanlı </w:t>
            </w:r>
            <w:proofErr w:type="gramStart"/>
            <w:r w:rsidRPr="00BF4B95">
              <w:rPr>
                <w:rFonts w:ascii="Times New Roman" w:hAnsi="Times New Roman" w:cs="Times New Roman"/>
                <w:sz w:val="20"/>
                <w:szCs w:val="20"/>
              </w:rPr>
              <w:t>Tıbbı ,sağlık</w:t>
            </w:r>
            <w:proofErr w:type="gramEnd"/>
            <w:r w:rsidRPr="00BF4B95">
              <w:rPr>
                <w:rFonts w:ascii="Times New Roman" w:hAnsi="Times New Roman" w:cs="Times New Roman"/>
                <w:sz w:val="20"/>
                <w:szCs w:val="20"/>
              </w:rPr>
              <w:t xml:space="preserve"> kuruluşları</w:t>
            </w:r>
          </w:p>
        </w:tc>
      </w:tr>
      <w:tr w:rsidR="008355C5" w:rsidRPr="00BF4B95" w:rsidTr="008355C5">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17-18.yüzyıl Osmanlı </w:t>
            </w:r>
            <w:proofErr w:type="gramStart"/>
            <w:r w:rsidRPr="00BF4B95">
              <w:rPr>
                <w:rFonts w:ascii="Times New Roman" w:hAnsi="Times New Roman" w:cs="Times New Roman"/>
                <w:sz w:val="20"/>
                <w:szCs w:val="20"/>
              </w:rPr>
              <w:t>Tıbbı ,sağlık</w:t>
            </w:r>
            <w:proofErr w:type="gramEnd"/>
            <w:r w:rsidRPr="00BF4B95">
              <w:rPr>
                <w:rFonts w:ascii="Times New Roman" w:hAnsi="Times New Roman" w:cs="Times New Roman"/>
                <w:sz w:val="20"/>
                <w:szCs w:val="20"/>
              </w:rPr>
              <w:t xml:space="preserve"> kuruluşları</w:t>
            </w:r>
          </w:p>
        </w:tc>
      </w:tr>
      <w:tr w:rsidR="008355C5" w:rsidRPr="00BF4B95" w:rsidTr="008355C5">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19.yüzyıl Osmanlı </w:t>
            </w:r>
            <w:proofErr w:type="gramStart"/>
            <w:r w:rsidRPr="00BF4B95">
              <w:rPr>
                <w:rFonts w:ascii="Times New Roman" w:hAnsi="Times New Roman" w:cs="Times New Roman"/>
                <w:sz w:val="20"/>
                <w:szCs w:val="20"/>
              </w:rPr>
              <w:t>Tıbbı ,sağlık</w:t>
            </w:r>
            <w:proofErr w:type="gramEnd"/>
            <w:r w:rsidRPr="00BF4B95">
              <w:rPr>
                <w:rFonts w:ascii="Times New Roman" w:hAnsi="Times New Roman" w:cs="Times New Roman"/>
                <w:sz w:val="20"/>
                <w:szCs w:val="20"/>
              </w:rPr>
              <w:t xml:space="preserve"> kuruluşları</w:t>
            </w:r>
          </w:p>
        </w:tc>
      </w:tr>
      <w:tr w:rsidR="008355C5" w:rsidRPr="00BF4B95" w:rsidTr="00E948D3">
        <w:trPr>
          <w:gridAfter w:val="1"/>
          <w:wAfter w:w="7" w:type="dxa"/>
          <w:trHeight w:val="283"/>
        </w:trPr>
        <w:tc>
          <w:tcPr>
            <w:tcW w:w="766"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8355C5" w:rsidRPr="007C215A" w:rsidRDefault="008355C5" w:rsidP="008355C5">
            <w:r w:rsidRPr="00BF4B95">
              <w:rPr>
                <w:rFonts w:ascii="Times New Roman" w:hAnsi="Times New Roman" w:cs="Times New Roman"/>
                <w:sz w:val="20"/>
                <w:szCs w:val="20"/>
              </w:rPr>
              <w:t>Tıp eğitimin tarihçesi</w:t>
            </w:r>
            <w:r w:rsidR="007C215A">
              <w:rPr>
                <w:rFonts w:ascii="Times New Roman" w:hAnsi="Times New Roman" w:cs="Times New Roman"/>
                <w:sz w:val="20"/>
                <w:szCs w:val="20"/>
              </w:rPr>
              <w:t>,</w:t>
            </w:r>
            <w:r w:rsidR="007C215A" w:rsidRPr="00BF4B95">
              <w:rPr>
                <w:rFonts w:ascii="Times New Roman" w:hAnsi="Times New Roman" w:cs="Times New Roman"/>
                <w:sz w:val="20"/>
                <w:szCs w:val="20"/>
              </w:rPr>
              <w:t xml:space="preserve"> </w:t>
            </w:r>
            <w:r w:rsidR="007C215A" w:rsidRPr="00BF4B95">
              <w:rPr>
                <w:rFonts w:ascii="Times New Roman" w:hAnsi="Times New Roman" w:cs="Times New Roman"/>
                <w:sz w:val="20"/>
                <w:szCs w:val="20"/>
              </w:rPr>
              <w:t>Cumhuriyet dönemi Tıbbı</w:t>
            </w:r>
          </w:p>
        </w:tc>
      </w:tr>
      <w:tr w:rsidR="008355C5" w:rsidRPr="00BF4B95" w:rsidTr="00E948D3">
        <w:trPr>
          <w:gridAfter w:val="1"/>
          <w:wAfter w:w="7" w:type="dxa"/>
          <w:trHeight w:val="283"/>
        </w:trPr>
        <w:tc>
          <w:tcPr>
            <w:tcW w:w="766" w:type="dxa"/>
            <w:tcBorders>
              <w:top w:val="single" w:sz="4" w:space="0" w:color="auto"/>
              <w:bottom w:val="single" w:sz="12" w:space="0" w:color="auto"/>
              <w:right w:val="nil"/>
            </w:tcBorders>
            <w:shd w:val="clear" w:color="auto" w:fill="D9D9D9" w:themeFill="background1" w:themeFillShade="D9"/>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8355C5" w:rsidRPr="00BF4B95" w:rsidRDefault="007C215A" w:rsidP="008355C5">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1317997601"/>
            <w:placeholder>
              <w:docPart w:val="7055DB6BED944505A653ECAE5D3B541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8355C5" w:rsidP="00CD08CA">
                <w:pPr>
                  <w:ind w:left="303"/>
                  <w:rPr>
                    <w:rFonts w:ascii="Times New Roman" w:hAnsi="Times New Roman" w:cs="Times New Roman"/>
                    <w:sz w:val="20"/>
                    <w:szCs w:val="20"/>
                  </w:rPr>
                </w:pPr>
                <w:r w:rsidRPr="00BF4B95">
                  <w:rPr>
                    <w:rFonts w:ascii="Times New Roman" w:hAnsi="Times New Roman" w:cs="Times New Roman"/>
                    <w:sz w:val="20"/>
                    <w:szCs w:val="20"/>
                  </w:rPr>
                  <w:t>Sınav</w:t>
                </w:r>
              </w:p>
            </w:tc>
          </w:sdtContent>
        </w:sdt>
        <w:tc>
          <w:tcPr>
            <w:tcW w:w="3827"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20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60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80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6D6310">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Türk tarihinde tıbbın gelişimini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Türk tıp tarihinde önemli figürlerin katkılarını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farklı tarihi dönemlerin Türk tıbbı üzerindeki etkisini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Türk tarihinde tıbbi kurumların ve hastanelerin rolünü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İslami tıbbın Türk tıbbi uygulamaları üzerindeki etkisini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Türkiye'de tıp eğitiminin gelişimini anlayabilecektir. </w:t>
            </w:r>
            <w:proofErr w:type="gramStart"/>
            <w:r w:rsidRPr="00BF4B95">
              <w:rPr>
                <w:rFonts w:ascii="Times New Roman" w:hAnsi="Times New Roman" w:cs="Times New Roman"/>
                <w:sz w:val="20"/>
                <w:szCs w:val="20"/>
              </w:rPr>
              <w:t>(</w:t>
            </w:r>
            <w:proofErr w:type="gramEnd"/>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Türk hekimlerinin ve bilim insanlarının modern tıbba katkılarını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Türk sağlık hizmetlerinde geleneksel tıbbın rolünü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sosyal ve kültürel faktörlerin Türk tıp tarihi üzerindeki etkisini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 Öğrenciler, Türkiye'de halk sağlığı uygulamalarının gelişimini anlayabilecektir.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21. yüzyılda Türk tıbbı için zorlukları ve fırsatları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Türk tıp mirasını korumanın ve tanıtmanın önemini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Türk tıp tarihi ile ilgili bir konuda araştırma yapabilecek ve bulgularını sunabilecektir.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Türk tıbbı ile ilgili farklı tarihi kaynakları eleştirel bir şekilde değerlendirebilecek ve karşılaştırabilecek, tarih yazımı tartışmalarını anlayabilecektir.</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6D6310">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6D6310">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D08CA" w:rsidRPr="00BF4B95" w:rsidRDefault="008355C5" w:rsidP="00CD08CA">
            <w:pPr>
              <w:ind w:left="-109" w:right="-176"/>
              <w:jc w:val="center"/>
              <w:rPr>
                <w:rFonts w:ascii="Times New Roman" w:hAnsi="Times New Roman" w:cs="Times New Roman"/>
                <w:sz w:val="20"/>
                <w:szCs w:val="20"/>
              </w:rPr>
            </w:pPr>
            <w:r w:rsidRPr="00BF4B95">
              <w:rPr>
                <w:rFonts w:ascii="Times New Roman" w:hAnsi="Times New Roman" w:cs="Times New Roman"/>
                <w:b/>
                <w:sz w:val="20"/>
                <w:szCs w:val="20"/>
              </w:rPr>
              <w:t>Prof.Dr. Nilüfer DEMİRSOY</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Pr="00BF4B95" w:rsidRDefault="00CD08CA" w:rsidP="00CD08CA">
      <w:pPr>
        <w:spacing w:after="0" w:line="240" w:lineRule="auto"/>
        <w:outlineLvl w:val="0"/>
        <w:rPr>
          <w:rFonts w:ascii="Times New Roman" w:hAnsi="Times New Roman" w:cs="Times New Roman"/>
          <w:sz w:val="20"/>
          <w:szCs w:val="20"/>
        </w:rPr>
      </w:pPr>
    </w:p>
    <w:p w:rsidR="00CD08CA" w:rsidRPr="00BF4B95" w:rsidRDefault="00CD08CA" w:rsidP="00CD08CA">
      <w:pPr>
        <w:spacing w:after="0" w:line="240" w:lineRule="auto"/>
        <w:outlineLvl w:val="0"/>
        <w:rPr>
          <w:rFonts w:ascii="Times New Roman" w:hAnsi="Times New Roman" w:cs="Times New Roman"/>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7C215A" w:rsidRDefault="007C215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noProof/>
          <w:lang w:eastAsia="tr-TR"/>
        </w:rPr>
        <w:lastRenderedPageBreak/>
        <w:drawing>
          <wp:anchor distT="0" distB="0" distL="0" distR="0" simplePos="0" relativeHeight="251684864"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7C215A">
        <w:rPr>
          <w:rFonts w:ascii="Times New Roman" w:eastAsia="Times New Roman" w:hAnsi="Times New Roman" w:cs="Times New Roman"/>
          <w:b/>
          <w:spacing w:val="-2"/>
        </w:rPr>
        <w:t>T.C.</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ESKİŞEHİR OSMANGAZİ ÜNİVERSİTESİ</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SAĞLIK BİLİMLERİ ENSTİTÜSÜ</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TIP TARİHİ VE ETİK ANABİLİM DALI</w:t>
      </w:r>
    </w:p>
    <w:p w:rsidR="00CD08CA" w:rsidRPr="007C215A" w:rsidRDefault="00CD08CA" w:rsidP="00CD08CA">
      <w:pPr>
        <w:widowControl w:val="0"/>
        <w:autoSpaceDE w:val="0"/>
        <w:autoSpaceDN w:val="0"/>
        <w:spacing w:after="20" w:line="240" w:lineRule="auto"/>
        <w:ind w:right="1"/>
        <w:jc w:val="center"/>
        <w:rPr>
          <w:rFonts w:ascii="Times New Roman" w:hAnsi="Times New Roman" w:cs="Times New Roman"/>
          <w:b/>
        </w:rPr>
      </w:pPr>
      <w:r w:rsidRPr="007C215A">
        <w:rPr>
          <w:rFonts w:ascii="Times New Roman" w:eastAsia="Times New Roman" w:hAnsi="Times New Roman" w:cs="Times New Roman"/>
          <w:b/>
        </w:rPr>
        <w:t>DERS</w:t>
      </w:r>
      <w:r w:rsidRPr="007C215A">
        <w:rPr>
          <w:rFonts w:ascii="Times New Roman" w:eastAsia="Times New Roman" w:hAnsi="Times New Roman" w:cs="Times New Roman"/>
          <w:b/>
          <w:spacing w:val="-4"/>
        </w:rPr>
        <w:t xml:space="preserve"> </w:t>
      </w:r>
      <w:r w:rsidRPr="007C215A">
        <w:rPr>
          <w:rFonts w:ascii="Times New Roman" w:eastAsia="Times New Roman" w:hAnsi="Times New Roman" w:cs="Times New Roman"/>
          <w:b/>
        </w:rPr>
        <w:t>BİLGİ</w:t>
      </w:r>
      <w:r w:rsidRPr="007C215A">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CD08CA" w:rsidRPr="00BF4B95" w:rsidTr="00CD08CA">
        <w:trPr>
          <w:trHeight w:val="397"/>
        </w:trPr>
        <w:tc>
          <w:tcPr>
            <w:tcW w:w="6506" w:type="dxa"/>
            <w:vAlign w:val="center"/>
          </w:tcPr>
          <w:p w:rsidR="00CD08CA" w:rsidRPr="007C215A" w:rsidRDefault="008355C5" w:rsidP="00CD08CA">
            <w:pPr>
              <w:jc w:val="center"/>
              <w:rPr>
                <w:rFonts w:ascii="Times New Roman" w:hAnsi="Times New Roman" w:cs="Times New Roman"/>
                <w:sz w:val="20"/>
                <w:szCs w:val="20"/>
              </w:rPr>
            </w:pPr>
            <w:r w:rsidRPr="007C215A">
              <w:rPr>
                <w:rFonts w:ascii="Times New Roman" w:hAnsi="Times New Roman" w:cs="Times New Roman"/>
                <w:sz w:val="20"/>
                <w:szCs w:val="20"/>
              </w:rPr>
              <w:t>HUKUK VE ETİK</w:t>
            </w:r>
          </w:p>
        </w:tc>
        <w:tc>
          <w:tcPr>
            <w:tcW w:w="3118" w:type="dxa"/>
            <w:vAlign w:val="center"/>
          </w:tcPr>
          <w:p w:rsidR="00CD08CA" w:rsidRPr="007C215A" w:rsidRDefault="008355C5" w:rsidP="00CD08CA">
            <w:pPr>
              <w:jc w:val="center"/>
              <w:rPr>
                <w:rFonts w:ascii="Times New Roman" w:hAnsi="Times New Roman" w:cs="Times New Roman"/>
                <w:sz w:val="20"/>
                <w:szCs w:val="20"/>
              </w:rPr>
            </w:pPr>
            <w:bookmarkStart w:id="11" w:name="DERS521602204"/>
            <w:proofErr w:type="gramStart"/>
            <w:r w:rsidRPr="007C215A">
              <w:rPr>
                <w:rFonts w:ascii="Times New Roman" w:hAnsi="Times New Roman" w:cs="Times New Roman"/>
                <w:sz w:val="20"/>
                <w:szCs w:val="20"/>
              </w:rPr>
              <w:t>521604204</w:t>
            </w:r>
            <w:bookmarkEnd w:id="11"/>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r w:rsidR="008355C5"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r w:rsidR="008355C5"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8355C5" w:rsidRPr="00BF4B95" w:rsidTr="007C215A">
        <w:trPr>
          <w:trHeight w:val="538"/>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tcPr>
          <w:p w:rsidR="008355C5" w:rsidRPr="00BF4B95" w:rsidRDefault="008355C5" w:rsidP="008355C5">
            <w:pPr>
              <w:ind w:left="7"/>
              <w:rPr>
                <w:rFonts w:ascii="Times New Roman" w:hAnsi="Times New Roman" w:cs="Times New Roman"/>
                <w:sz w:val="20"/>
                <w:szCs w:val="20"/>
              </w:rPr>
            </w:pPr>
            <w:proofErr w:type="gramStart"/>
            <w:r w:rsidRPr="00BF4B95">
              <w:rPr>
                <w:rFonts w:ascii="Times New Roman" w:hAnsi="Times New Roman" w:cs="Times New Roman"/>
                <w:sz w:val="20"/>
                <w:szCs w:val="20"/>
              </w:rPr>
              <w:t>Tıp pratiklerinde hukuk, etik ve felsefenin aynı zamanda birbirine karşı sorumlu olduklarını görmek.</w:t>
            </w:r>
            <w:proofErr w:type="gramEnd"/>
          </w:p>
        </w:tc>
      </w:tr>
      <w:tr w:rsidR="008355C5" w:rsidRPr="00BF4B95" w:rsidTr="007C215A">
        <w:trPr>
          <w:trHeight w:val="546"/>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Hukuk ve etiğin tanımı, kaynakları, alt dalları,  hukuk ahlak ayrımı ve ortaklığı, felsefenin alt dalları olarak incelenecektir.</w:t>
            </w:r>
          </w:p>
          <w:p w:rsidR="008355C5" w:rsidRPr="00BF4B95" w:rsidRDefault="008355C5" w:rsidP="008355C5">
            <w:pPr>
              <w:rPr>
                <w:rFonts w:ascii="Times New Roman"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988"/>
        <w:gridCol w:w="1523"/>
        <w:gridCol w:w="1364"/>
        <w:gridCol w:w="1365"/>
      </w:tblGrid>
      <w:tr w:rsidR="00CD08CA" w:rsidRPr="00BF4B95" w:rsidTr="007C215A">
        <w:trPr>
          <w:trHeight w:val="312"/>
        </w:trPr>
        <w:tc>
          <w:tcPr>
            <w:tcW w:w="5372"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52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hukuk ve etik arasındaki ilişkiyi anlayabilecektir. </w:t>
            </w:r>
          </w:p>
        </w:tc>
        <w:tc>
          <w:tcPr>
            <w:tcW w:w="1523"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hukuk sistemlerinin etik temellerini analiz edebilecektir. </w:t>
            </w:r>
          </w:p>
        </w:tc>
        <w:tc>
          <w:tcPr>
            <w:tcW w:w="1523"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etik ilkeleri hukuki karar vermeye uygulayabilecektir.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hukukun etik davranışı teşvik etmedeki rolünü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ceza hukuku, medeni hukuk ve anayasa hukuku gibi farklı hukuk alanlarındaki etik sorunları analiz edebilecektir.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hukuk profesyonellerinin etik sorumluluklarını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hukuki reformların etik sonuçlarını değerlendirebilecektir.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hukuk, etik ve sosyal adalet arasındaki ilişkiyi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küreselleşmenin hukuk sistemleri için etik zorluklarını analiz edebilecektir.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uluslararası hukukun etik standartları teşvik etmedeki rolünü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11</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gelişen teknolojiler ve hukukla ilgili etik sorunları değerlendirebilecektir.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hukuk mesleğinde etik liderliğin önemini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7C215A">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lastRenderedPageBreak/>
              <w:t>13</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Öğrenciler, hukuki araştırma ve burslarda etik hususları analiz edebilecektir.</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355C5" w:rsidRPr="00BF4B95" w:rsidTr="00E948D3">
        <w:trPr>
          <w:trHeight w:val="567"/>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Ray Billington, ”Felsefeyi Yaşamak” </w:t>
            </w:r>
            <w:proofErr w:type="gramStart"/>
            <w:r w:rsidRPr="00BF4B95">
              <w:rPr>
                <w:rFonts w:ascii="Times New Roman" w:hAnsi="Times New Roman" w:cs="Times New Roman"/>
                <w:sz w:val="20"/>
                <w:szCs w:val="20"/>
              </w:rPr>
              <w:t>İng.çev:Abdullah</w:t>
            </w:r>
            <w:proofErr w:type="gramEnd"/>
            <w:r w:rsidRPr="00BF4B95">
              <w:rPr>
                <w:rFonts w:ascii="Times New Roman" w:hAnsi="Times New Roman" w:cs="Times New Roman"/>
                <w:sz w:val="20"/>
                <w:szCs w:val="20"/>
              </w:rPr>
              <w:t xml:space="preserve"> Yılmaz, Ayrıntı Yayınları.</w:t>
            </w:r>
          </w:p>
        </w:tc>
      </w:tr>
      <w:tr w:rsidR="008355C5" w:rsidRPr="00BF4B95" w:rsidTr="00E948D3">
        <w:trPr>
          <w:trHeight w:val="843"/>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Etiğe Giriş, Annemarie Pieper, Alm.Çev: Veysel Ataman-Gönül Sezer, Ayrıntı Yayınları,İst.1999</w:t>
            </w:r>
          </w:p>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Etik, İoanna Kuçuradi, </w:t>
            </w:r>
            <w:proofErr w:type="gramStart"/>
            <w:r w:rsidRPr="00BF4B95">
              <w:rPr>
                <w:rFonts w:ascii="Times New Roman" w:hAnsi="Times New Roman" w:cs="Times New Roman"/>
                <w:sz w:val="20"/>
                <w:szCs w:val="20"/>
              </w:rPr>
              <w:t>Etik ,Türkiye</w:t>
            </w:r>
            <w:proofErr w:type="gramEnd"/>
            <w:r w:rsidRPr="00BF4B95">
              <w:rPr>
                <w:rFonts w:ascii="Times New Roman" w:hAnsi="Times New Roman" w:cs="Times New Roman"/>
                <w:sz w:val="20"/>
                <w:szCs w:val="20"/>
              </w:rPr>
              <w:t xml:space="preserve"> Felsefe Kurumu Türk Felsefe Dizini,Ankara,1996</w:t>
            </w:r>
          </w:p>
        </w:tc>
      </w:tr>
      <w:tr w:rsidR="008355C5" w:rsidRPr="00BF4B95" w:rsidTr="00CD08CA">
        <w:trPr>
          <w:trHeight w:val="567"/>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Hukuk felsefesi </w:t>
            </w:r>
            <w:proofErr w:type="gramStart"/>
            <w:r w:rsidRPr="00BF4B95">
              <w:rPr>
                <w:rFonts w:ascii="Times New Roman" w:hAnsi="Times New Roman" w:cs="Times New Roman"/>
                <w:sz w:val="20"/>
                <w:szCs w:val="20"/>
              </w:rPr>
              <w:t>ve  etik</w:t>
            </w:r>
            <w:proofErr w:type="gramEnd"/>
            <w:r w:rsidRPr="00BF4B95">
              <w:rPr>
                <w:rFonts w:ascii="Times New Roman" w:hAnsi="Times New Roman" w:cs="Times New Roman"/>
                <w:sz w:val="20"/>
                <w:szCs w:val="20"/>
              </w:rPr>
              <w:t xml:space="preserve"> tanımı</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Toplumsal ilişki ve hukuk kuralları</w:t>
            </w:r>
          </w:p>
        </w:tc>
      </w:tr>
      <w:tr w:rsidR="008355C5" w:rsidRPr="00BF4B95" w:rsidTr="00E948D3">
        <w:trPr>
          <w:trHeight w:val="70"/>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Hukuk ve ahlak kuralları, ahlaklılık kavramı </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Hukuk ve din kuralları</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Felsefe nedir, felsefenin alanı</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bCs/>
                <w:sz w:val="20"/>
                <w:szCs w:val="20"/>
              </w:rPr>
            </w:pPr>
            <w:r w:rsidRPr="00BF4B95">
              <w:rPr>
                <w:rFonts w:ascii="Times New Roman" w:hAnsi="Times New Roman" w:cs="Times New Roman"/>
                <w:bCs/>
                <w:sz w:val="20"/>
                <w:szCs w:val="20"/>
              </w:rPr>
              <w:t>Etik nedir, kapsamı etik ve ahlakın ayrıksallığı</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8355C5" w:rsidRPr="007C215A" w:rsidRDefault="008355C5" w:rsidP="008355C5">
            <w:r w:rsidRPr="00BF4B95">
              <w:rPr>
                <w:rFonts w:ascii="Times New Roman" w:hAnsi="Times New Roman" w:cs="Times New Roman"/>
                <w:sz w:val="20"/>
                <w:szCs w:val="20"/>
              </w:rPr>
              <w:t>Olgular, değerler</w:t>
            </w:r>
            <w:r w:rsidR="007C215A">
              <w:rPr>
                <w:rFonts w:ascii="Times New Roman" w:hAnsi="Times New Roman" w:cs="Times New Roman"/>
                <w:sz w:val="20"/>
                <w:szCs w:val="20"/>
              </w:rPr>
              <w:t>,</w:t>
            </w:r>
            <w:r w:rsidR="007C215A" w:rsidRPr="00BF4B95">
              <w:rPr>
                <w:rFonts w:ascii="Times New Roman" w:hAnsi="Times New Roman" w:cs="Times New Roman"/>
                <w:sz w:val="20"/>
                <w:szCs w:val="20"/>
              </w:rPr>
              <w:t xml:space="preserve"> </w:t>
            </w:r>
            <w:r w:rsidR="007C215A" w:rsidRPr="00BF4B95">
              <w:rPr>
                <w:rFonts w:ascii="Times New Roman" w:hAnsi="Times New Roman" w:cs="Times New Roman"/>
                <w:sz w:val="20"/>
                <w:szCs w:val="20"/>
              </w:rPr>
              <w:t>Ahlak ve din</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8355C5" w:rsidRPr="00BF4B95" w:rsidRDefault="007C215A" w:rsidP="008355C5">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8355C5" w:rsidRPr="00BF4B95" w:rsidTr="00E948D3">
        <w:trPr>
          <w:trHeight w:val="275"/>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Bilgi ve değerler</w:t>
            </w:r>
          </w:p>
        </w:tc>
      </w:tr>
      <w:tr w:rsidR="008355C5"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10</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Etiğin görevleri</w:t>
            </w:r>
          </w:p>
        </w:tc>
      </w:tr>
      <w:tr w:rsidR="008355C5"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bCs/>
                <w:sz w:val="20"/>
                <w:szCs w:val="20"/>
              </w:rPr>
            </w:pPr>
            <w:r w:rsidRPr="00BF4B95">
              <w:rPr>
                <w:rFonts w:ascii="Times New Roman" w:hAnsi="Times New Roman" w:cs="Times New Roman"/>
                <w:bCs/>
                <w:sz w:val="20"/>
                <w:szCs w:val="20"/>
              </w:rPr>
              <w:t>Etiğin ilintili öteki bilimlerle arasındaki yeri ve önemi</w:t>
            </w:r>
          </w:p>
        </w:tc>
      </w:tr>
      <w:tr w:rsidR="008355C5"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Etiğin hedefleri ve amaçları</w:t>
            </w:r>
          </w:p>
        </w:tc>
      </w:tr>
      <w:tr w:rsidR="008355C5"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Ahlaki temellendirmeler ve temel etik temellendirmeler</w:t>
            </w:r>
          </w:p>
        </w:tc>
      </w:tr>
      <w:tr w:rsidR="008355C5"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Normlar hukuk ve etik açıdan </w:t>
            </w:r>
          </w:p>
        </w:tc>
      </w:tr>
      <w:tr w:rsidR="008355C5"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8355C5" w:rsidRPr="007C215A" w:rsidRDefault="008355C5" w:rsidP="008355C5">
            <w:r w:rsidRPr="00BF4B95">
              <w:rPr>
                <w:rFonts w:ascii="Times New Roman" w:hAnsi="Times New Roman" w:cs="Times New Roman"/>
                <w:sz w:val="20"/>
                <w:szCs w:val="20"/>
              </w:rPr>
              <w:t>Hak kavramı sağlıkta haklar</w:t>
            </w:r>
            <w:r w:rsidR="007C215A">
              <w:rPr>
                <w:rFonts w:ascii="Times New Roman" w:hAnsi="Times New Roman" w:cs="Times New Roman"/>
                <w:sz w:val="20"/>
                <w:szCs w:val="20"/>
              </w:rPr>
              <w:t>,</w:t>
            </w:r>
            <w:r w:rsidR="007C215A" w:rsidRPr="00BF4B95">
              <w:rPr>
                <w:rFonts w:ascii="Times New Roman" w:hAnsi="Times New Roman" w:cs="Times New Roman"/>
                <w:sz w:val="20"/>
                <w:szCs w:val="20"/>
              </w:rPr>
              <w:t xml:space="preserve"> </w:t>
            </w:r>
            <w:r w:rsidR="007C215A" w:rsidRPr="00BF4B95">
              <w:rPr>
                <w:rFonts w:ascii="Times New Roman" w:hAnsi="Times New Roman" w:cs="Times New Roman"/>
                <w:sz w:val="20"/>
                <w:szCs w:val="20"/>
              </w:rPr>
              <w:t>Hasta –doktor hak ve yükümlülükleri</w:t>
            </w:r>
          </w:p>
        </w:tc>
      </w:tr>
      <w:tr w:rsidR="008355C5" w:rsidRPr="00BF4B95" w:rsidTr="00E948D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355C5" w:rsidRPr="00BF4B95" w:rsidRDefault="008355C5" w:rsidP="008355C5">
            <w:pPr>
              <w:jc w:val="center"/>
              <w:rPr>
                <w:rFonts w:ascii="Times New Roman" w:hAnsi="Times New Roman" w:cs="Times New Roman"/>
                <w:b/>
                <w:sz w:val="20"/>
                <w:szCs w:val="20"/>
              </w:rPr>
            </w:pPr>
            <w:r w:rsidRPr="00BF4B95">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8355C5" w:rsidRPr="00BF4B95" w:rsidRDefault="007C215A" w:rsidP="008355C5">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2020115611"/>
            <w:placeholder>
              <w:docPart w:val="3F68BEB0C4AE4EA6B680495909E0E3E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8355C5" w:rsidP="00CD08CA">
                <w:pPr>
                  <w:ind w:left="303"/>
                  <w:rPr>
                    <w:rFonts w:ascii="Times New Roman" w:hAnsi="Times New Roman" w:cs="Times New Roman"/>
                    <w:sz w:val="20"/>
                    <w:szCs w:val="20"/>
                  </w:rPr>
                </w:pPr>
                <w:r w:rsidRPr="00BF4B95">
                  <w:rPr>
                    <w:rFonts w:ascii="Times New Roman" w:hAnsi="Times New Roman" w:cs="Times New Roman"/>
                    <w:sz w:val="20"/>
                    <w:szCs w:val="20"/>
                  </w:rPr>
                  <w:t>Sınav</w:t>
                </w:r>
              </w:p>
            </w:tc>
          </w:sdtContent>
        </w:sdt>
        <w:tc>
          <w:tcPr>
            <w:tcW w:w="3827"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20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60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80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6D6310">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hukuk ve etik arasındaki ilişkiyi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hukuk sistemlerinin etik temellerini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etik ilkeleri hukuki karar vermeye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hukukun etik davranışı teşvik etmedeki rolünü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ceza hukuku, medeni hukuk ve anayasa hukuku gibi farklı hukuk alanlarındaki etik sorunları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hukuk profesyonellerinin etik sorumluluklarını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hukuki reformların etik sonuçlarını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hukuk, etik ve sosyal adalet arasındaki ilişkiyi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küreselleşmenin hukuk sistemleri için etik zorluklarını analiz edebilecektir.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uluslararası hukukun etik standartları teşvik etmedeki rolünü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gelişen teknolojiler ve hukukla ilgili etik sorunları değerlendirebilecektir.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hukuk mesleğinde etik liderliğin önemini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hukuki araştırma ve burslarda etik hususları analiz edebilecektir.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8355C5"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55C5" w:rsidRPr="00BF4B95" w:rsidRDefault="008355C5"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hukukla ilgili etik tartışmalara ve münazaralara katılabilecektir.</w:t>
            </w:r>
            <w:r w:rsidRPr="00BF4B95">
              <w:rPr>
                <w:rStyle w:val="apple-converted-space"/>
                <w:rFonts w:ascii="Times New Roman" w:hAnsi="Times New Roman" w:cs="Times New Roman"/>
                <w:sz w:val="20"/>
                <w:szCs w:val="20"/>
              </w:rPr>
              <w:t> </w:t>
            </w:r>
          </w:p>
        </w:tc>
        <w:tc>
          <w:tcPr>
            <w:tcW w:w="1005" w:type="dxa"/>
            <w:tcBorders>
              <w:top w:val="single" w:sz="6" w:space="0" w:color="auto"/>
              <w:left w:val="single" w:sz="6" w:space="0" w:color="auto"/>
              <w:bottom w:val="single" w:sz="6" w:space="0" w:color="auto"/>
              <w:right w:val="single" w:sz="12" w:space="0" w:color="auto"/>
            </w:tcBorders>
            <w:vAlign w:val="center"/>
          </w:tcPr>
          <w:p w:rsidR="008355C5" w:rsidRPr="00BF4B95" w:rsidRDefault="008355C5"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6D6310">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6D6310">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D08CA" w:rsidRPr="00BF4B95" w:rsidRDefault="008355C5" w:rsidP="00CD08CA">
            <w:pPr>
              <w:ind w:left="-109" w:right="-176"/>
              <w:jc w:val="center"/>
              <w:rPr>
                <w:rFonts w:ascii="Times New Roman" w:hAnsi="Times New Roman" w:cs="Times New Roman"/>
                <w:sz w:val="20"/>
                <w:szCs w:val="20"/>
              </w:rPr>
            </w:pPr>
            <w:proofErr w:type="gramStart"/>
            <w:r w:rsidRPr="00BF4B95">
              <w:rPr>
                <w:rFonts w:ascii="Times New Roman" w:hAnsi="Times New Roman" w:cs="Times New Roman"/>
                <w:b/>
                <w:sz w:val="20"/>
                <w:szCs w:val="20"/>
              </w:rPr>
              <w:t>Prof.Dr.Nurdan</w:t>
            </w:r>
            <w:proofErr w:type="gramEnd"/>
            <w:r w:rsidRPr="00BF4B95">
              <w:rPr>
                <w:rFonts w:ascii="Times New Roman" w:hAnsi="Times New Roman" w:cs="Times New Roman"/>
                <w:b/>
                <w:sz w:val="20"/>
                <w:szCs w:val="20"/>
              </w:rPr>
              <w:t xml:space="preserve"> KIRIMLIOĞLU</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Pr="00BF4B95" w:rsidRDefault="00CD08CA" w:rsidP="00CD08CA">
      <w:pPr>
        <w:spacing w:after="0" w:line="240" w:lineRule="auto"/>
        <w:outlineLvl w:val="0"/>
        <w:rPr>
          <w:rFonts w:ascii="Times New Roman" w:hAnsi="Times New Roman" w:cs="Times New Roman"/>
          <w:sz w:val="20"/>
          <w:szCs w:val="20"/>
        </w:rPr>
      </w:pPr>
    </w:p>
    <w:p w:rsidR="00CD08CA" w:rsidRDefault="00CD08C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7C215A" w:rsidRDefault="007C215A" w:rsidP="00CD08CA">
      <w:pPr>
        <w:spacing w:after="0" w:line="240" w:lineRule="auto"/>
        <w:outlineLvl w:val="0"/>
        <w:rPr>
          <w:rFonts w:ascii="Times New Roman" w:hAnsi="Times New Roman" w:cs="Times New Roman"/>
          <w:sz w:val="20"/>
          <w:szCs w:val="20"/>
        </w:rPr>
      </w:pP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noProof/>
          <w:lang w:eastAsia="tr-TR"/>
        </w:rPr>
        <w:lastRenderedPageBreak/>
        <w:drawing>
          <wp:anchor distT="0" distB="0" distL="0" distR="0" simplePos="0" relativeHeight="251686912" behindDoc="0" locked="0" layoutInCell="1" allowOverlap="1" wp14:anchorId="388A0F03" wp14:editId="236EC1CE">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5"/>
                    </a:xfrm>
                    <a:prstGeom prst="rect">
                      <a:avLst/>
                    </a:prstGeom>
                  </pic:spPr>
                </pic:pic>
              </a:graphicData>
            </a:graphic>
          </wp:anchor>
        </w:drawing>
      </w:r>
      <w:r w:rsidRPr="007C215A">
        <w:rPr>
          <w:rFonts w:ascii="Times New Roman" w:eastAsia="Times New Roman" w:hAnsi="Times New Roman" w:cs="Times New Roman"/>
          <w:b/>
          <w:spacing w:val="-2"/>
        </w:rPr>
        <w:t>T.C.</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ESKİŞEHİR OSMANGAZİ ÜNİVERSİTESİ</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SAĞLIK BİLİMLERİ ENSTİTÜSÜ</w:t>
      </w:r>
    </w:p>
    <w:p w:rsidR="00CD08CA" w:rsidRPr="007C215A" w:rsidRDefault="00CD08CA" w:rsidP="00CD08C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C215A">
        <w:rPr>
          <w:rFonts w:ascii="Times New Roman" w:eastAsia="Times New Roman" w:hAnsi="Times New Roman" w:cs="Times New Roman"/>
          <w:b/>
          <w:spacing w:val="-2"/>
        </w:rPr>
        <w:t>TIP TARİHİ VE ETİK ANABİLİM DALI</w:t>
      </w:r>
    </w:p>
    <w:p w:rsidR="00CD08CA" w:rsidRPr="007C215A" w:rsidRDefault="00CD08CA" w:rsidP="00CD08CA">
      <w:pPr>
        <w:widowControl w:val="0"/>
        <w:autoSpaceDE w:val="0"/>
        <w:autoSpaceDN w:val="0"/>
        <w:spacing w:after="20" w:line="240" w:lineRule="auto"/>
        <w:ind w:right="1"/>
        <w:jc w:val="center"/>
        <w:rPr>
          <w:rFonts w:ascii="Times New Roman" w:hAnsi="Times New Roman" w:cs="Times New Roman"/>
          <w:b/>
        </w:rPr>
      </w:pPr>
      <w:r w:rsidRPr="007C215A">
        <w:rPr>
          <w:rFonts w:ascii="Times New Roman" w:eastAsia="Times New Roman" w:hAnsi="Times New Roman" w:cs="Times New Roman"/>
          <w:b/>
        </w:rPr>
        <w:t>DERS</w:t>
      </w:r>
      <w:r w:rsidRPr="007C215A">
        <w:rPr>
          <w:rFonts w:ascii="Times New Roman" w:eastAsia="Times New Roman" w:hAnsi="Times New Roman" w:cs="Times New Roman"/>
          <w:b/>
          <w:spacing w:val="-4"/>
        </w:rPr>
        <w:t xml:space="preserve"> </w:t>
      </w:r>
      <w:r w:rsidRPr="007C215A">
        <w:rPr>
          <w:rFonts w:ascii="Times New Roman" w:eastAsia="Times New Roman" w:hAnsi="Times New Roman" w:cs="Times New Roman"/>
          <w:b/>
        </w:rPr>
        <w:t>BİLGİ</w:t>
      </w:r>
      <w:r w:rsidRPr="007C215A">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08CA" w:rsidRPr="00BF4B95" w:rsidTr="00CD08CA">
        <w:trPr>
          <w:trHeight w:val="312"/>
        </w:trPr>
        <w:tc>
          <w:tcPr>
            <w:tcW w:w="650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Adı</w:t>
            </w:r>
          </w:p>
        </w:tc>
        <w:tc>
          <w:tcPr>
            <w:tcW w:w="311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Kodu</w:t>
            </w:r>
          </w:p>
        </w:tc>
      </w:tr>
      <w:tr w:rsidR="008355C5" w:rsidRPr="00BF4B95" w:rsidTr="00E948D3">
        <w:trPr>
          <w:trHeight w:val="397"/>
        </w:trPr>
        <w:tc>
          <w:tcPr>
            <w:tcW w:w="6506" w:type="dxa"/>
          </w:tcPr>
          <w:p w:rsidR="008355C5" w:rsidRPr="00BF4B95" w:rsidRDefault="008355C5" w:rsidP="008355C5">
            <w:pPr>
              <w:jc w:val="center"/>
              <w:outlineLvl w:val="0"/>
              <w:rPr>
                <w:rFonts w:ascii="Times New Roman" w:hAnsi="Times New Roman" w:cs="Times New Roman"/>
                <w:sz w:val="20"/>
                <w:szCs w:val="20"/>
              </w:rPr>
            </w:pPr>
            <w:r w:rsidRPr="00BF4B95">
              <w:rPr>
                <w:rFonts w:ascii="Times New Roman" w:hAnsi="Times New Roman" w:cs="Times New Roman"/>
                <w:sz w:val="20"/>
                <w:szCs w:val="20"/>
              </w:rPr>
              <w:t>HEKİM VE SAĞLIK ÇALIŞANLARININ KONUŞMA VE YAZI DİLİNDE İLETİŞİMİ</w:t>
            </w:r>
          </w:p>
        </w:tc>
        <w:tc>
          <w:tcPr>
            <w:tcW w:w="3118" w:type="dxa"/>
          </w:tcPr>
          <w:p w:rsidR="008355C5" w:rsidRPr="007C215A" w:rsidRDefault="008355C5" w:rsidP="008355C5">
            <w:pPr>
              <w:jc w:val="center"/>
              <w:outlineLvl w:val="0"/>
              <w:rPr>
                <w:rFonts w:ascii="Times New Roman" w:hAnsi="Times New Roman" w:cs="Times New Roman"/>
                <w:sz w:val="20"/>
                <w:szCs w:val="20"/>
              </w:rPr>
            </w:pPr>
            <w:bookmarkStart w:id="12" w:name="DERS521602205"/>
            <w:proofErr w:type="gramStart"/>
            <w:r w:rsidRPr="007C215A">
              <w:rPr>
                <w:rFonts w:ascii="Times New Roman" w:hAnsi="Times New Roman" w:cs="Times New Roman"/>
                <w:sz w:val="20"/>
                <w:szCs w:val="20"/>
              </w:rPr>
              <w:t>521604205</w:t>
            </w:r>
            <w:bookmarkEnd w:id="12"/>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08CA" w:rsidRPr="00BF4B95" w:rsidTr="00CD08CA">
        <w:trPr>
          <w:trHeight w:val="312"/>
        </w:trPr>
        <w:tc>
          <w:tcPr>
            <w:tcW w:w="1928"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AKTS</w:t>
            </w:r>
          </w:p>
        </w:tc>
      </w:tr>
      <w:tr w:rsidR="00CD08CA" w:rsidRPr="00BF4B95" w:rsidTr="00CD08CA">
        <w:trPr>
          <w:trHeight w:val="312"/>
        </w:trPr>
        <w:tc>
          <w:tcPr>
            <w:tcW w:w="1928"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Teorik</w:t>
            </w:r>
          </w:p>
        </w:tc>
        <w:tc>
          <w:tcPr>
            <w:tcW w:w="198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p>
        </w:tc>
      </w:tr>
      <w:tr w:rsidR="00CD08CA" w:rsidRPr="00BF4B95" w:rsidTr="00CD08CA">
        <w:trPr>
          <w:trHeight w:val="397"/>
        </w:trPr>
        <w:tc>
          <w:tcPr>
            <w:tcW w:w="192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GÜZ</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BAHAR</w:t>
            </w:r>
            <w:r w:rsidR="008355C5"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p>
        </w:tc>
        <w:tc>
          <w:tcPr>
            <w:tcW w:w="1885"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84" w:type="dxa"/>
            <w:vAlign w:val="center"/>
          </w:tcPr>
          <w:p w:rsidR="00CD08CA" w:rsidRPr="00BF4B95" w:rsidRDefault="00CD08CA" w:rsidP="00CD08CA">
            <w:pPr>
              <w:jc w:val="center"/>
              <w:rPr>
                <w:rFonts w:ascii="Times New Roman" w:hAnsi="Times New Roman" w:cs="Times New Roman"/>
                <w:sz w:val="20"/>
                <w:szCs w:val="20"/>
              </w:rPr>
            </w:pPr>
          </w:p>
        </w:tc>
        <w:tc>
          <w:tcPr>
            <w:tcW w:w="1913"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914" w:type="dxa"/>
            <w:vAlign w:val="center"/>
          </w:tcPr>
          <w:p w:rsidR="00CD08CA" w:rsidRPr="00BF4B95" w:rsidRDefault="008355C5" w:rsidP="00CD08CA">
            <w:pPr>
              <w:jc w:val="center"/>
              <w:rPr>
                <w:rFonts w:ascii="Times New Roman" w:hAnsi="Times New Roman" w:cs="Times New Roman"/>
                <w:sz w:val="20"/>
                <w:szCs w:val="20"/>
              </w:rPr>
            </w:pPr>
            <w:r w:rsidRPr="00BF4B95">
              <w:rPr>
                <w:rFonts w:ascii="Times New Roman" w:hAnsi="Times New Roman" w:cs="Times New Roman"/>
                <w:sz w:val="20"/>
                <w:szCs w:val="20"/>
              </w:rPr>
              <w:t>7,5</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D08CA" w:rsidRPr="00BF4B95" w:rsidTr="00CD08CA">
        <w:trPr>
          <w:trHeight w:val="305"/>
        </w:trPr>
        <w:tc>
          <w:tcPr>
            <w:tcW w:w="9645" w:type="dxa"/>
            <w:gridSpan w:val="6"/>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Kategorisi (kredi dağılımı)</w:t>
            </w:r>
          </w:p>
        </w:tc>
      </w:tr>
      <w:tr w:rsidR="00CD08CA" w:rsidRPr="00BF4B95" w:rsidTr="00CD08CA">
        <w:trPr>
          <w:trHeight w:val="661"/>
        </w:trPr>
        <w:tc>
          <w:tcPr>
            <w:tcW w:w="154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Tasarım</w:t>
            </w:r>
          </w:p>
        </w:tc>
        <w:tc>
          <w:tcPr>
            <w:tcW w:w="1559"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Genel Eğitim</w:t>
            </w:r>
          </w:p>
        </w:tc>
        <w:tc>
          <w:tcPr>
            <w:tcW w:w="184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Sosyal Bilimler</w:t>
            </w:r>
          </w:p>
        </w:tc>
        <w:tc>
          <w:tcPr>
            <w:tcW w:w="1580"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Sağlık Bilimleri</w:t>
            </w:r>
          </w:p>
        </w:tc>
      </w:tr>
      <w:tr w:rsidR="00CD08CA" w:rsidRPr="00BF4B95" w:rsidTr="00CD08CA">
        <w:trPr>
          <w:trHeight w:val="388"/>
        </w:trPr>
        <w:tc>
          <w:tcPr>
            <w:tcW w:w="1545" w:type="dxa"/>
            <w:vAlign w:val="center"/>
          </w:tcPr>
          <w:p w:rsidR="00CD08CA" w:rsidRPr="00BF4B95" w:rsidRDefault="00CD08CA" w:rsidP="00CD08CA">
            <w:pPr>
              <w:jc w:val="center"/>
              <w:rPr>
                <w:rFonts w:ascii="Times New Roman" w:hAnsi="Times New Roman" w:cs="Times New Roman"/>
                <w:sz w:val="20"/>
                <w:szCs w:val="20"/>
              </w:rPr>
            </w:pPr>
          </w:p>
        </w:tc>
        <w:tc>
          <w:tcPr>
            <w:tcW w:w="1701" w:type="dxa"/>
            <w:vAlign w:val="center"/>
          </w:tcPr>
          <w:p w:rsidR="00CD08CA" w:rsidRPr="00BF4B95" w:rsidRDefault="00CD08CA" w:rsidP="00CD08CA">
            <w:pPr>
              <w:jc w:val="center"/>
              <w:rPr>
                <w:rFonts w:ascii="Times New Roman" w:hAnsi="Times New Roman" w:cs="Times New Roman"/>
                <w:color w:val="FF0000"/>
                <w:sz w:val="20"/>
                <w:szCs w:val="20"/>
              </w:rPr>
            </w:pPr>
          </w:p>
        </w:tc>
        <w:tc>
          <w:tcPr>
            <w:tcW w:w="1417" w:type="dxa"/>
            <w:vAlign w:val="center"/>
          </w:tcPr>
          <w:p w:rsidR="00CD08CA" w:rsidRPr="00BF4B95" w:rsidRDefault="00CD08CA" w:rsidP="00CD08CA">
            <w:pPr>
              <w:jc w:val="center"/>
              <w:rPr>
                <w:rFonts w:ascii="Times New Roman" w:hAnsi="Times New Roman" w:cs="Times New Roman"/>
                <w:sz w:val="20"/>
                <w:szCs w:val="20"/>
              </w:rPr>
            </w:pPr>
          </w:p>
        </w:tc>
        <w:tc>
          <w:tcPr>
            <w:tcW w:w="1559" w:type="dxa"/>
            <w:vAlign w:val="center"/>
          </w:tcPr>
          <w:p w:rsidR="00CD08CA" w:rsidRPr="00BF4B95" w:rsidRDefault="00CD08CA" w:rsidP="00CD08CA">
            <w:pPr>
              <w:jc w:val="center"/>
              <w:rPr>
                <w:rFonts w:ascii="Times New Roman" w:hAnsi="Times New Roman" w:cs="Times New Roman"/>
                <w:sz w:val="20"/>
                <w:szCs w:val="20"/>
              </w:rPr>
            </w:pPr>
          </w:p>
        </w:tc>
        <w:tc>
          <w:tcPr>
            <w:tcW w:w="1843" w:type="dxa"/>
            <w:vAlign w:val="center"/>
          </w:tcPr>
          <w:p w:rsidR="00CD08CA" w:rsidRPr="00BF4B95" w:rsidRDefault="00CD08CA" w:rsidP="00CD08CA">
            <w:pPr>
              <w:jc w:val="center"/>
              <w:rPr>
                <w:rFonts w:ascii="Times New Roman" w:hAnsi="Times New Roman" w:cs="Times New Roman"/>
                <w:sz w:val="20"/>
                <w:szCs w:val="20"/>
              </w:rPr>
            </w:pPr>
          </w:p>
        </w:tc>
        <w:tc>
          <w:tcPr>
            <w:tcW w:w="1580" w:type="dxa"/>
          </w:tcPr>
          <w:p w:rsidR="00CD08CA" w:rsidRPr="00BF4B95" w:rsidRDefault="00CD08CA" w:rsidP="00CD08CA">
            <w:pPr>
              <w:jc w:val="center"/>
              <w:rPr>
                <w:rFonts w:ascii="Times New Roman" w:hAnsi="Times New Roman" w:cs="Times New Roman"/>
                <w:b/>
                <w:bCs/>
                <w:sz w:val="20"/>
                <w:szCs w:val="20"/>
              </w:rPr>
            </w:pPr>
            <w:r w:rsidRPr="00BF4B95">
              <w:rPr>
                <w:rFonts w:ascii="Times New Roman" w:hAnsi="Times New Roman" w:cs="Times New Roman"/>
                <w:b/>
                <w:bCs/>
                <w:sz w:val="20"/>
                <w:szCs w:val="20"/>
              </w:rPr>
              <w:t>X</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08CA" w:rsidRPr="00BF4B95" w:rsidTr="00CD08CA">
        <w:trPr>
          <w:trHeight w:val="312"/>
        </w:trPr>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Dili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Türü</w:t>
            </w:r>
          </w:p>
        </w:tc>
      </w:tr>
      <w:tr w:rsidR="00CD08CA" w:rsidRPr="00BF4B95" w:rsidTr="00CD08CA">
        <w:trPr>
          <w:trHeight w:val="397"/>
        </w:trPr>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TÜRKÇE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YÜKSEK LİSANS </w:t>
            </w:r>
          </w:p>
        </w:tc>
        <w:tc>
          <w:tcPr>
            <w:tcW w:w="3208" w:type="dxa"/>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SEÇMELİ</w:t>
            </w:r>
            <w:r w:rsidR="008355C5" w:rsidRPr="00BF4B95">
              <w:rPr>
                <w:rFonts w:ascii="Times New Roman" w:hAnsi="Times New Roman" w:cs="Times New Roman"/>
                <w:sz w:val="20"/>
                <w:szCs w:val="20"/>
              </w:rPr>
              <w:t xml:space="preserve"> X</w:t>
            </w:r>
          </w:p>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sz w:val="20"/>
                <w:szCs w:val="20"/>
              </w:rPr>
              <w:t xml:space="preserve">ZORUNLU </w:t>
            </w: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421"/>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Önkoşul Dersleri</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highlight w:val="yellow"/>
              </w:rPr>
            </w:pPr>
          </w:p>
        </w:tc>
      </w:tr>
      <w:tr w:rsidR="00CD08CA" w:rsidRPr="00BF4B95" w:rsidTr="00CD08CA">
        <w:trPr>
          <w:trHeight w:val="1012"/>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Dersin Amacı</w:t>
            </w:r>
          </w:p>
        </w:tc>
        <w:tc>
          <w:tcPr>
            <w:tcW w:w="7512" w:type="dxa"/>
            <w:shd w:val="clear" w:color="auto" w:fill="FFFFFF" w:themeFill="background1"/>
            <w:vAlign w:val="center"/>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Hekimlik insan odaklı bir uğraş alanıdır. Tanı, tedavi ve tıbbi bakım sürecinin en temel öğesi hastayla hekim arasında </w:t>
            </w:r>
            <w:proofErr w:type="gramStart"/>
            <w:r w:rsidRPr="00BF4B95">
              <w:rPr>
                <w:rFonts w:ascii="Times New Roman" w:hAnsi="Times New Roman" w:cs="Times New Roman"/>
                <w:sz w:val="20"/>
                <w:szCs w:val="20"/>
              </w:rPr>
              <w:t>optimum</w:t>
            </w:r>
            <w:proofErr w:type="gramEnd"/>
            <w:r w:rsidRPr="00BF4B95">
              <w:rPr>
                <w:rFonts w:ascii="Times New Roman" w:hAnsi="Times New Roman" w:cs="Times New Roman"/>
                <w:sz w:val="20"/>
                <w:szCs w:val="20"/>
              </w:rPr>
              <w:t xml:space="preserve"> bir ilişkinin kurulmasıdır. İlişkinin doğru kurgulanmasında profesyonel taraf olması nedeniyle hekime daha fazla sorumluluk düşmektedir. Hekim, mesleki pratiğini sürdürmek için mesleki bilgi ve becerisi yanında, iletişim konusunda da yeterli bilgi, beceri ve doğru tutuma sahibi olmalıdır. Bu ilişkinin temel amacı, hastanın ihtiyaç ve beklentilerinin karşılanmasıdır. Hekim, hastanın ihtiyacının sadece hastalığının tanı ve tedavisiyle sınırlı olmayıp; bilgi edinme, sorularına yanıt bulma, teselli alma, </w:t>
            </w:r>
            <w:proofErr w:type="gramStart"/>
            <w:r w:rsidRPr="00BF4B95">
              <w:rPr>
                <w:rFonts w:ascii="Times New Roman" w:hAnsi="Times New Roman" w:cs="Times New Roman"/>
                <w:sz w:val="20"/>
                <w:szCs w:val="20"/>
              </w:rPr>
              <w:t>semptomlarından</w:t>
            </w:r>
            <w:proofErr w:type="gramEnd"/>
            <w:r w:rsidRPr="00BF4B95">
              <w:rPr>
                <w:rFonts w:ascii="Times New Roman" w:hAnsi="Times New Roman" w:cs="Times New Roman"/>
                <w:sz w:val="20"/>
                <w:szCs w:val="20"/>
              </w:rPr>
              <w:t xml:space="preserve"> kurtulma gibi talep ve beklentileri olduğunu ve bunları da karşılamakla yükümlü olduğunun farkında olması gerekmektedir. Hasta hekim ilişkisinin çerçevesi, sadece anamnez alma, muayene, teşhis için gerekli inceleme ve girişimlerin yapılması, tanının konması ve tedavinin reçetelenmesiyle sınırlı tutulmamaktadır. Hastanın hastalığıyla başa çıkması için gereksinim duyacağı her türlü bilgi, beceri ve </w:t>
            </w:r>
            <w:proofErr w:type="gramStart"/>
            <w:r w:rsidRPr="00BF4B95">
              <w:rPr>
                <w:rFonts w:ascii="Times New Roman" w:hAnsi="Times New Roman" w:cs="Times New Roman"/>
                <w:sz w:val="20"/>
                <w:szCs w:val="20"/>
              </w:rPr>
              <w:t>motivasyona</w:t>
            </w:r>
            <w:proofErr w:type="gramEnd"/>
            <w:r w:rsidRPr="00BF4B95">
              <w:rPr>
                <w:rFonts w:ascii="Times New Roman" w:hAnsi="Times New Roman" w:cs="Times New Roman"/>
                <w:sz w:val="20"/>
                <w:szCs w:val="20"/>
              </w:rPr>
              <w:t xml:space="preserve"> sahip kılınacak şekilde eğitilmesi, cesaretlendirilmesi, sorularının yanıtlanması, endişe ve korkularının giderilmesi, yeteri kadar teselli edilmesi ve tedaviye katılımını sağlayacak şekilde bir ilişki kurulması esas olmalıdır. </w:t>
            </w:r>
            <w:r w:rsidRPr="00BF4B95">
              <w:rPr>
                <w:rFonts w:ascii="Times New Roman" w:hAnsi="Times New Roman" w:cs="Times New Roman"/>
                <w:sz w:val="20"/>
                <w:szCs w:val="20"/>
                <w:shd w:val="clear" w:color="auto" w:fill="FFFFFF"/>
              </w:rPr>
              <w:t xml:space="preserve">Sağlık hizmetlerinde en temel amaçlardan birisi hastaya yararlı olmak olduğundan, dil (konuşma) hekim-hasta ilişkisinin merkezinde yer almaktadır. Sağlık çalışanının ihtiyaç duyduğu bilgiyi hastadan elde etmesinde ve vardığı sonuç ve tavsiyeleri hastaya aktarmasında en önemli araç dil’dir. Bu açıdan dil kullanımının ve anlaşılmasının sağlık hizmetleri eğitiminde temel niteliktedir. İletişim, iki yönlü karmaşık bir süreçtir. Etkili diyalogda, kişinin karşısındaki bireye göre en uygun aktarma biçimini seçmesini gerektirir. </w:t>
            </w:r>
            <w:r w:rsidRPr="00BF4B95">
              <w:rPr>
                <w:rFonts w:ascii="Times New Roman" w:hAnsi="Times New Roman" w:cs="Times New Roman"/>
                <w:sz w:val="20"/>
                <w:szCs w:val="20"/>
              </w:rPr>
              <w:t xml:space="preserve"> </w:t>
            </w:r>
            <w:r w:rsidRPr="00BF4B95">
              <w:rPr>
                <w:rFonts w:ascii="Times New Roman" w:hAnsi="Times New Roman" w:cs="Times New Roman"/>
                <w:sz w:val="20"/>
                <w:szCs w:val="20"/>
                <w:shd w:val="clear" w:color="auto" w:fill="FFFFFF"/>
              </w:rPr>
              <w:t xml:space="preserve">Etkili diyalogun hekim hasta ilişkisinde çok merkezde yer almaktadır. Halkın hekimlere ilişkin </w:t>
            </w:r>
            <w:proofErr w:type="gramStart"/>
            <w:r w:rsidRPr="00BF4B95">
              <w:rPr>
                <w:rFonts w:ascii="Times New Roman" w:hAnsi="Times New Roman" w:cs="Times New Roman"/>
                <w:sz w:val="20"/>
                <w:szCs w:val="20"/>
                <w:shd w:val="clear" w:color="auto" w:fill="FFFFFF"/>
              </w:rPr>
              <w:t>şikayetleri</w:t>
            </w:r>
            <w:proofErr w:type="gramEnd"/>
            <w:r w:rsidRPr="00BF4B95">
              <w:rPr>
                <w:rFonts w:ascii="Times New Roman" w:hAnsi="Times New Roman" w:cs="Times New Roman"/>
                <w:sz w:val="20"/>
                <w:szCs w:val="20"/>
                <w:shd w:val="clear" w:color="auto" w:fill="FFFFFF"/>
              </w:rPr>
              <w:t xml:space="preserve"> onların mesleki yetersizliklerine ilişkin değil, iletişim sorunlarına ilişkindir.</w:t>
            </w:r>
            <w:r w:rsidRPr="00BF4B95">
              <w:rPr>
                <w:rStyle w:val="apple-converted-space"/>
                <w:rFonts w:ascii="Times New Roman" w:hAnsi="Times New Roman" w:cs="Times New Roman"/>
                <w:sz w:val="20"/>
                <w:szCs w:val="20"/>
                <w:shd w:val="clear" w:color="auto" w:fill="FFFFFF"/>
              </w:rPr>
              <w:t> </w:t>
            </w:r>
          </w:p>
          <w:p w:rsidR="00CD08CA"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shd w:val="clear" w:color="auto" w:fill="FFFFFF"/>
              </w:rPr>
              <w:t>Bahsedilen tüm bu önemli süreçlerin ve kavramların sağlık hizmetleri içinde değerlendirilebilmesi ve farkındalık kazandırılması olguları özellikle hem etik hemde hukuki yönden değerlendirme sürecinde etkili bir biçimde kullanabilmesi sağlamaktır.</w:t>
            </w:r>
          </w:p>
        </w:tc>
      </w:tr>
      <w:tr w:rsidR="008355C5" w:rsidRPr="00BF4B95" w:rsidTr="00E948D3">
        <w:trPr>
          <w:trHeight w:val="984"/>
        </w:trPr>
        <w:tc>
          <w:tcPr>
            <w:tcW w:w="2112" w:type="dxa"/>
            <w:shd w:val="clear" w:color="auto" w:fill="FFF2CC" w:themeFill="accent4" w:themeFillTint="33"/>
            <w:vAlign w:val="center"/>
          </w:tcPr>
          <w:p w:rsidR="008355C5" w:rsidRPr="00BF4B95" w:rsidRDefault="008355C5" w:rsidP="008355C5">
            <w:pPr>
              <w:rPr>
                <w:rFonts w:ascii="Times New Roman" w:hAnsi="Times New Roman" w:cs="Times New Roman"/>
                <w:b/>
                <w:sz w:val="20"/>
                <w:szCs w:val="20"/>
              </w:rPr>
            </w:pPr>
            <w:r w:rsidRPr="00BF4B95">
              <w:rPr>
                <w:rFonts w:ascii="Times New Roman" w:hAnsi="Times New Roman" w:cs="Times New Roman"/>
                <w:b/>
                <w:sz w:val="20"/>
                <w:szCs w:val="20"/>
              </w:rPr>
              <w:t>Dersin Kısa İçeriği</w:t>
            </w:r>
          </w:p>
        </w:tc>
        <w:tc>
          <w:tcPr>
            <w:tcW w:w="7512" w:type="dxa"/>
            <w:shd w:val="clear" w:color="auto" w:fill="FFFFFF" w:themeFill="background1"/>
          </w:tcPr>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Doktor hasta iletişiminin doğası: doktorların mesleki uygulamalarında konuşma-yazmanın önemi; tanı/tedavi/izlem sürecinde hasta ile diyaloglar; </w:t>
            </w:r>
          </w:p>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Tanı ve tedavi sürecinde doğru iletişim yaklaşımlarıyla güven kazanma ve kaybetmenin önemi; Tanı ve tedavi sürecinde bilgi verme/gizleme: doğru gerçek bilginin ne kadar ve nasıl verilmesi gerektiği; </w:t>
            </w:r>
          </w:p>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Klinik </w:t>
            </w:r>
            <w:proofErr w:type="gramStart"/>
            <w:r w:rsidRPr="00BF4B95">
              <w:rPr>
                <w:rFonts w:ascii="Times New Roman" w:hAnsi="Times New Roman" w:cs="Times New Roman"/>
                <w:sz w:val="20"/>
                <w:szCs w:val="20"/>
              </w:rPr>
              <w:t>konsültasyon</w:t>
            </w:r>
            <w:proofErr w:type="gramEnd"/>
            <w:r w:rsidRPr="00BF4B95">
              <w:rPr>
                <w:rFonts w:ascii="Times New Roman" w:hAnsi="Times New Roman" w:cs="Times New Roman"/>
                <w:sz w:val="20"/>
                <w:szCs w:val="20"/>
              </w:rPr>
              <w:t xml:space="preserve"> ve Etik konsültasyonlarda doğru iletişimin önemi; </w:t>
            </w:r>
          </w:p>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t xml:space="preserve">Tanı ve tedavi sürecinde kullanılan yazılı materyallerin özellikleri; </w:t>
            </w:r>
          </w:p>
          <w:p w:rsidR="008355C5" w:rsidRPr="00BF4B95" w:rsidRDefault="008355C5" w:rsidP="008355C5">
            <w:pPr>
              <w:rPr>
                <w:rFonts w:ascii="Times New Roman" w:hAnsi="Times New Roman" w:cs="Times New Roman"/>
                <w:sz w:val="20"/>
                <w:szCs w:val="20"/>
              </w:rPr>
            </w:pPr>
            <w:r w:rsidRPr="00BF4B95">
              <w:rPr>
                <w:rFonts w:ascii="Times New Roman" w:hAnsi="Times New Roman" w:cs="Times New Roman"/>
                <w:sz w:val="20"/>
                <w:szCs w:val="20"/>
              </w:rPr>
              <w:lastRenderedPageBreak/>
              <w:t xml:space="preserve">Tanı ve tedavi sürecinde özellikli gruplarda (yaşlı, çocuk, engelli, psikoterapi sürecinde vb) kullanılan yazılı materyallerin özellikleri ve önemi; Holistik yaklaşım temelinde sosyal tıp;  </w:t>
            </w:r>
            <w:r w:rsidRPr="00BF4B95">
              <w:rPr>
                <w:rFonts w:ascii="Times New Roman" w:hAnsi="Times New Roman" w:cs="Times New Roman"/>
                <w:bCs/>
                <w:sz w:val="20"/>
                <w:szCs w:val="20"/>
              </w:rPr>
              <w:t xml:space="preserve">Eğitim amaçlı hasta hekim diyaloglarında konuşma ve yazma becerileri ve özellikleri; tüm bu süreçlerin </w:t>
            </w:r>
            <w:r w:rsidRPr="00BF4B95">
              <w:rPr>
                <w:rFonts w:ascii="Times New Roman" w:hAnsi="Times New Roman" w:cs="Times New Roman"/>
                <w:sz w:val="20"/>
                <w:szCs w:val="20"/>
              </w:rPr>
              <w:t>Eğitim vakaları üzerinde değerlendirme/tartışma.</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988"/>
        <w:gridCol w:w="1523"/>
        <w:gridCol w:w="1364"/>
        <w:gridCol w:w="1365"/>
      </w:tblGrid>
      <w:tr w:rsidR="00CD08CA" w:rsidRPr="00BF4B95" w:rsidTr="004E45BF">
        <w:trPr>
          <w:trHeight w:val="312"/>
        </w:trPr>
        <w:tc>
          <w:tcPr>
            <w:tcW w:w="5372"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Öğrenim Çıktıları</w:t>
            </w:r>
          </w:p>
        </w:tc>
        <w:tc>
          <w:tcPr>
            <w:tcW w:w="1523"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Öğretim Yöntemleri *</w:t>
            </w:r>
          </w:p>
        </w:tc>
        <w:tc>
          <w:tcPr>
            <w:tcW w:w="136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Ölçme Yöntemleri **</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hizmeti ortamlarında etkili iletişimin önemini anlayabilecektir. </w:t>
            </w:r>
          </w:p>
        </w:tc>
        <w:tc>
          <w:tcPr>
            <w:tcW w:w="1523"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2</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hastalar, aileler ve meslektaşları ile etkileşim için etkili iletişim becerileri geliştirebilecektir. </w:t>
            </w:r>
          </w:p>
        </w:tc>
        <w:tc>
          <w:tcPr>
            <w:tcW w:w="1523" w:type="dxa"/>
            <w:tcBorders>
              <w:left w:val="nil"/>
            </w:tcBorders>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
        </w:tc>
        <w:tc>
          <w:tcPr>
            <w:tcW w:w="1364"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3</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hasta merkezli iletişim ilkelerini uygulayabilecektir.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4</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kültürel ve dilsel çeşitliliğin sağlık hizmetlerinde iletişim üzerindeki etkisini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5</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tıbbi belgelendirmede uygun dil ve terminolojiyi kullanabilecektir.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vAlign w:val="center"/>
          </w:tcPr>
          <w:p w:rsidR="00F06A37" w:rsidRPr="00BF4B95" w:rsidRDefault="00F06A37" w:rsidP="00F06A37">
            <w:pPr>
              <w:jc w:val="center"/>
              <w:rPr>
                <w:rFonts w:ascii="Times New Roman" w:hAnsi="Times New Roman" w:cs="Times New Roman"/>
                <w:sz w:val="20"/>
                <w:szCs w:val="20"/>
              </w:rPr>
            </w:pP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vAlign w:val="center"/>
          </w:tcPr>
          <w:p w:rsidR="00F06A37" w:rsidRPr="00BF4B95" w:rsidRDefault="00F06A37" w:rsidP="00F06A37">
            <w:pPr>
              <w:jc w:val="center"/>
              <w:rPr>
                <w:rFonts w:ascii="Times New Roman" w:hAnsi="Times New Roman" w:cs="Times New Roman"/>
                <w:sz w:val="20"/>
                <w:szCs w:val="20"/>
              </w:rPr>
            </w:pPr>
            <w:r w:rsidRPr="00BF4B95">
              <w:rPr>
                <w:rFonts w:ascii="Times New Roman" w:hAnsi="Times New Roman" w:cs="Times New Roman"/>
                <w:sz w:val="20"/>
                <w:szCs w:val="20"/>
              </w:rPr>
              <w:t>A,F,I</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6</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interprofesyonel ekiplerde etkili iletişim kurabilecektir.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7</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hizmetlerinde sözsüz iletişimin rolünü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8</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aktif dinleme ve </w:t>
            </w:r>
            <w:proofErr w:type="gramStart"/>
            <w:r w:rsidRPr="00BF4B95">
              <w:rPr>
                <w:rFonts w:ascii="Times New Roman" w:hAnsi="Times New Roman" w:cs="Times New Roman"/>
                <w:sz w:val="20"/>
                <w:szCs w:val="20"/>
              </w:rPr>
              <w:t>empati</w:t>
            </w:r>
            <w:proofErr w:type="gramEnd"/>
            <w:r w:rsidRPr="00BF4B95">
              <w:rPr>
                <w:rFonts w:ascii="Times New Roman" w:hAnsi="Times New Roman" w:cs="Times New Roman"/>
                <w:sz w:val="20"/>
                <w:szCs w:val="20"/>
              </w:rPr>
              <w:t xml:space="preserve"> becerileri geliştirebilecektir.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9</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kötü haber verme veya çatışma yönetimi gibi zorlu durumlarda etkili iletişim kurabilecektir.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10</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hizmetlerinde iletişim için teknolojiyi etkili bir şekilde kullanabilecektir.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11</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hizmetlerinde iletişimle ilgili yasal ve etik hususları anlayabilecektir.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12</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kendi iletişim becerilerini değerlendirebilecek ve geliştirilecek alanları belirleyebilecektir.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r w:rsidR="00F06A37" w:rsidRPr="00BF4B95" w:rsidTr="004E45BF">
        <w:trPr>
          <w:trHeight w:val="465"/>
        </w:trPr>
        <w:tc>
          <w:tcPr>
            <w:tcW w:w="384" w:type="dxa"/>
            <w:tcBorders>
              <w:top w:val="single" w:sz="4" w:space="0" w:color="auto"/>
              <w:bottom w:val="single" w:sz="4" w:space="0" w:color="auto"/>
              <w:right w:val="nil"/>
            </w:tcBorders>
            <w:shd w:val="clear" w:color="auto" w:fill="FFFFFF" w:themeFill="background1"/>
            <w:vAlign w:val="center"/>
          </w:tcPr>
          <w:p w:rsidR="00F06A37" w:rsidRPr="00BF4B95" w:rsidRDefault="00F06A37" w:rsidP="00F06A37">
            <w:pPr>
              <w:jc w:val="right"/>
              <w:rPr>
                <w:rFonts w:ascii="Times New Roman" w:hAnsi="Times New Roman" w:cs="Times New Roman"/>
                <w:b/>
                <w:sz w:val="20"/>
                <w:szCs w:val="20"/>
              </w:rPr>
            </w:pPr>
            <w:r w:rsidRPr="00BF4B95">
              <w:rPr>
                <w:rFonts w:ascii="Times New Roman" w:hAnsi="Times New Roman" w:cs="Times New Roman"/>
                <w:b/>
                <w:sz w:val="20"/>
                <w:szCs w:val="20"/>
              </w:rPr>
              <w:t>13</w:t>
            </w:r>
          </w:p>
        </w:tc>
        <w:tc>
          <w:tcPr>
            <w:tcW w:w="4988" w:type="dxa"/>
            <w:tcBorders>
              <w:top w:val="single" w:sz="6" w:space="0" w:color="auto"/>
              <w:left w:val="single" w:sz="6" w:space="0" w:color="auto"/>
              <w:bottom w:val="single" w:sz="6" w:space="0" w:color="auto"/>
              <w:right w:val="single" w:sz="6" w:space="0" w:color="auto"/>
            </w:tcBorders>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Öğrenciler, iletişim tarzlarını farklı hedef kitlelere ve bağlamlara uyarlayabilecektir. </w:t>
            </w:r>
          </w:p>
        </w:tc>
        <w:tc>
          <w:tcPr>
            <w:tcW w:w="1523" w:type="dxa"/>
            <w:tcBorders>
              <w:left w:val="nil"/>
            </w:tcBorders>
            <w:vAlign w:val="center"/>
          </w:tcPr>
          <w:p w:rsidR="00F06A37" w:rsidRPr="00BF4B95" w:rsidRDefault="00F06A37" w:rsidP="00F06A37">
            <w:pPr>
              <w:jc w:val="center"/>
              <w:rPr>
                <w:rFonts w:ascii="Times New Roman" w:hAnsi="Times New Roman" w:cs="Times New Roman"/>
                <w:sz w:val="20"/>
                <w:szCs w:val="20"/>
              </w:rPr>
            </w:pPr>
          </w:p>
        </w:tc>
        <w:tc>
          <w:tcPr>
            <w:tcW w:w="1364" w:type="dxa"/>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w:t>
            </w:r>
            <w:proofErr w:type="gramStart"/>
            <w:r w:rsidRPr="00BF4B95">
              <w:rPr>
                <w:rFonts w:ascii="Times New Roman" w:hAnsi="Times New Roman" w:cs="Times New Roman"/>
                <w:sz w:val="20"/>
                <w:szCs w:val="20"/>
              </w:rPr>
              <w:t>1,4,13</w:t>
            </w:r>
            <w:proofErr w:type="gramEnd"/>
          </w:p>
        </w:tc>
        <w:tc>
          <w:tcPr>
            <w:tcW w:w="1365" w:type="dxa"/>
            <w:shd w:val="clear" w:color="auto" w:fill="FFFFFF" w:themeFill="background1"/>
          </w:tcPr>
          <w:p w:rsidR="00F06A37" w:rsidRPr="00BF4B95" w:rsidRDefault="00F06A37" w:rsidP="00F06A37">
            <w:pPr>
              <w:rPr>
                <w:rFonts w:ascii="Times New Roman" w:hAnsi="Times New Roman" w:cs="Times New Roman"/>
                <w:sz w:val="20"/>
                <w:szCs w:val="20"/>
              </w:rPr>
            </w:pPr>
            <w:r w:rsidRPr="00BF4B95">
              <w:rPr>
                <w:rFonts w:ascii="Times New Roman" w:hAnsi="Times New Roman" w:cs="Times New Roman"/>
                <w:sz w:val="20"/>
                <w:szCs w:val="20"/>
              </w:rPr>
              <w:t xml:space="preserve">         A,F,I</w:t>
            </w:r>
          </w:p>
        </w:tc>
      </w:tr>
    </w:tbl>
    <w:p w:rsidR="00CD08CA" w:rsidRPr="00BF4B95" w:rsidRDefault="00CD08CA" w:rsidP="00CD08CA">
      <w:pPr>
        <w:pStyle w:val="AltBilgi"/>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*Öğretim Yöntemleri 1:</w:t>
      </w:r>
      <w:r w:rsidRPr="00BF4B95">
        <w:rPr>
          <w:rFonts w:ascii="Times New Roman" w:hAnsi="Times New Roman" w:cs="Times New Roman"/>
          <w:sz w:val="20"/>
          <w:szCs w:val="20"/>
        </w:rPr>
        <w:t>Anlatım, 2</w:t>
      </w:r>
      <w:r w:rsidRPr="00BF4B95">
        <w:rPr>
          <w:rFonts w:ascii="Times New Roman" w:hAnsi="Times New Roman" w:cs="Times New Roman"/>
          <w:b/>
          <w:sz w:val="20"/>
          <w:szCs w:val="20"/>
        </w:rPr>
        <w:t>:</w:t>
      </w:r>
      <w:r w:rsidRPr="00BF4B95">
        <w:rPr>
          <w:rFonts w:ascii="Times New Roman" w:hAnsi="Times New Roman" w:cs="Times New Roman"/>
          <w:sz w:val="20"/>
          <w:szCs w:val="20"/>
        </w:rPr>
        <w:t xml:space="preserve">Tartışma, </w:t>
      </w:r>
      <w:r w:rsidRPr="00BF4B95">
        <w:rPr>
          <w:rFonts w:ascii="Times New Roman" w:hAnsi="Times New Roman" w:cs="Times New Roman"/>
          <w:b/>
          <w:sz w:val="20"/>
          <w:szCs w:val="20"/>
        </w:rPr>
        <w:t>3:</w:t>
      </w:r>
      <w:r w:rsidRPr="00BF4B95">
        <w:rPr>
          <w:rFonts w:ascii="Times New Roman" w:hAnsi="Times New Roman" w:cs="Times New Roman"/>
          <w:sz w:val="20"/>
          <w:szCs w:val="20"/>
        </w:rPr>
        <w:t xml:space="preserve">Deney,  </w:t>
      </w:r>
      <w:r w:rsidRPr="00BF4B95">
        <w:rPr>
          <w:rFonts w:ascii="Times New Roman" w:hAnsi="Times New Roman" w:cs="Times New Roman"/>
          <w:b/>
          <w:sz w:val="20"/>
          <w:szCs w:val="20"/>
        </w:rPr>
        <w:t>4:</w:t>
      </w:r>
      <w:r w:rsidRPr="00BF4B95">
        <w:rPr>
          <w:rFonts w:ascii="Times New Roman" w:hAnsi="Times New Roman" w:cs="Times New Roman"/>
          <w:sz w:val="20"/>
          <w:szCs w:val="20"/>
        </w:rPr>
        <w:t xml:space="preserve">Benzetim,  </w:t>
      </w:r>
      <w:r w:rsidRPr="00BF4B95">
        <w:rPr>
          <w:rFonts w:ascii="Times New Roman" w:hAnsi="Times New Roman" w:cs="Times New Roman"/>
          <w:b/>
          <w:sz w:val="20"/>
          <w:szCs w:val="20"/>
        </w:rPr>
        <w:t>5:</w:t>
      </w:r>
      <w:r w:rsidRPr="00BF4B95">
        <w:rPr>
          <w:rFonts w:ascii="Times New Roman" w:hAnsi="Times New Roman" w:cs="Times New Roman"/>
          <w:sz w:val="20"/>
          <w:szCs w:val="20"/>
        </w:rPr>
        <w:t>Soru‐Yanıt,</w:t>
      </w:r>
      <w:r w:rsidRPr="00BF4B95">
        <w:rPr>
          <w:rFonts w:ascii="Times New Roman" w:hAnsi="Times New Roman" w:cs="Times New Roman"/>
          <w:b/>
          <w:sz w:val="20"/>
          <w:szCs w:val="20"/>
        </w:rPr>
        <w:t xml:space="preserve"> 6:</w:t>
      </w:r>
      <w:r w:rsidRPr="00BF4B95">
        <w:rPr>
          <w:rFonts w:ascii="Times New Roman" w:hAnsi="Times New Roman" w:cs="Times New Roman"/>
          <w:sz w:val="20"/>
          <w:szCs w:val="20"/>
        </w:rPr>
        <w:t xml:space="preserve">Uygulama, </w:t>
      </w:r>
      <w:r w:rsidRPr="00BF4B95">
        <w:rPr>
          <w:rFonts w:ascii="Times New Roman" w:hAnsi="Times New Roman" w:cs="Times New Roman"/>
          <w:b/>
          <w:sz w:val="20"/>
          <w:szCs w:val="20"/>
        </w:rPr>
        <w:t>7</w:t>
      </w:r>
      <w:r w:rsidRPr="00BF4B95">
        <w:rPr>
          <w:rFonts w:ascii="Times New Roman" w:hAnsi="Times New Roman" w:cs="Times New Roman"/>
          <w:sz w:val="20"/>
          <w:szCs w:val="20"/>
        </w:rPr>
        <w:t xml:space="preserve">:Gözlem, </w:t>
      </w:r>
      <w:r w:rsidRPr="00BF4B95">
        <w:rPr>
          <w:rFonts w:ascii="Times New Roman" w:hAnsi="Times New Roman" w:cs="Times New Roman"/>
          <w:b/>
          <w:sz w:val="20"/>
          <w:szCs w:val="20"/>
        </w:rPr>
        <w:t>8</w:t>
      </w:r>
      <w:r w:rsidRPr="00BF4B95">
        <w:rPr>
          <w:rFonts w:ascii="Times New Roman" w:hAnsi="Times New Roman" w:cs="Times New Roman"/>
          <w:sz w:val="20"/>
          <w:szCs w:val="20"/>
        </w:rPr>
        <w:t xml:space="preserve">:Örnek Olay İncelemesi, </w:t>
      </w:r>
      <w:r w:rsidRPr="00BF4B95">
        <w:rPr>
          <w:rFonts w:ascii="Times New Roman" w:hAnsi="Times New Roman" w:cs="Times New Roman"/>
          <w:b/>
          <w:sz w:val="20"/>
          <w:szCs w:val="20"/>
        </w:rPr>
        <w:t>9:</w:t>
      </w:r>
      <w:r w:rsidRPr="00BF4B95">
        <w:rPr>
          <w:rFonts w:ascii="Times New Roman" w:hAnsi="Times New Roman" w:cs="Times New Roman"/>
          <w:sz w:val="20"/>
          <w:szCs w:val="20"/>
        </w:rPr>
        <w:t xml:space="preserve">Teknik Gezi, </w:t>
      </w:r>
      <w:r w:rsidRPr="00BF4B95">
        <w:rPr>
          <w:rFonts w:ascii="Times New Roman" w:hAnsi="Times New Roman" w:cs="Times New Roman"/>
          <w:b/>
          <w:sz w:val="20"/>
          <w:szCs w:val="20"/>
        </w:rPr>
        <w:t>10:</w:t>
      </w:r>
      <w:r w:rsidRPr="00BF4B95">
        <w:rPr>
          <w:rFonts w:ascii="Times New Roman" w:hAnsi="Times New Roman" w:cs="Times New Roman"/>
          <w:sz w:val="20"/>
          <w:szCs w:val="20"/>
        </w:rPr>
        <w:t xml:space="preserve">Sorun/Problem Çözme, </w:t>
      </w:r>
      <w:r w:rsidRPr="00BF4B95">
        <w:rPr>
          <w:rFonts w:ascii="Times New Roman" w:hAnsi="Times New Roman" w:cs="Times New Roman"/>
          <w:b/>
          <w:sz w:val="20"/>
          <w:szCs w:val="20"/>
        </w:rPr>
        <w:t>11:</w:t>
      </w:r>
      <w:r w:rsidRPr="00BF4B95">
        <w:rPr>
          <w:rFonts w:ascii="Times New Roman" w:hAnsi="Times New Roman" w:cs="Times New Roman"/>
          <w:sz w:val="20"/>
          <w:szCs w:val="20"/>
        </w:rPr>
        <w:t xml:space="preserve">Bireysel Çalışma, </w:t>
      </w:r>
      <w:r w:rsidRPr="00BF4B95">
        <w:rPr>
          <w:rFonts w:ascii="Times New Roman" w:hAnsi="Times New Roman" w:cs="Times New Roman"/>
          <w:b/>
          <w:sz w:val="20"/>
          <w:szCs w:val="20"/>
        </w:rPr>
        <w:t>12</w:t>
      </w:r>
      <w:r w:rsidRPr="00BF4B95">
        <w:rPr>
          <w:rFonts w:ascii="Times New Roman" w:hAnsi="Times New Roman" w:cs="Times New Roman"/>
          <w:sz w:val="20"/>
          <w:szCs w:val="20"/>
        </w:rPr>
        <w:t xml:space="preserve">:Takım/Grup Çalışması, </w:t>
      </w:r>
      <w:r w:rsidRPr="00BF4B95">
        <w:rPr>
          <w:rFonts w:ascii="Times New Roman" w:hAnsi="Times New Roman" w:cs="Times New Roman"/>
          <w:b/>
          <w:sz w:val="20"/>
          <w:szCs w:val="20"/>
        </w:rPr>
        <w:t>13</w:t>
      </w:r>
      <w:r w:rsidRPr="00BF4B95">
        <w:rPr>
          <w:rFonts w:ascii="Times New Roman" w:hAnsi="Times New Roman" w:cs="Times New Roman"/>
          <w:sz w:val="20"/>
          <w:szCs w:val="20"/>
        </w:rPr>
        <w:t xml:space="preserve">:Beyin Fırtınası, </w:t>
      </w:r>
      <w:r w:rsidRPr="00BF4B95">
        <w:rPr>
          <w:rFonts w:ascii="Times New Roman" w:hAnsi="Times New Roman" w:cs="Times New Roman"/>
          <w:b/>
          <w:sz w:val="20"/>
          <w:szCs w:val="20"/>
        </w:rPr>
        <w:t>14:</w:t>
      </w:r>
      <w:r w:rsidRPr="00BF4B95">
        <w:rPr>
          <w:rFonts w:ascii="Times New Roman" w:hAnsi="Times New Roman" w:cs="Times New Roman"/>
          <w:sz w:val="20"/>
          <w:szCs w:val="20"/>
        </w:rPr>
        <w:t xml:space="preserve">Proje Tasarımı / Yönetimi, </w:t>
      </w:r>
      <w:r w:rsidRPr="00BF4B95">
        <w:rPr>
          <w:rFonts w:ascii="Times New Roman" w:hAnsi="Times New Roman" w:cs="Times New Roman"/>
          <w:b/>
          <w:sz w:val="20"/>
          <w:szCs w:val="20"/>
        </w:rPr>
        <w:t>15:</w:t>
      </w:r>
      <w:r w:rsidRPr="00BF4B95">
        <w:rPr>
          <w:rFonts w:ascii="Times New Roman" w:hAnsi="Times New Roman" w:cs="Times New Roman"/>
          <w:sz w:val="20"/>
          <w:szCs w:val="20"/>
        </w:rPr>
        <w:t xml:space="preserve">Rapor Hazırlama ve/veya Sunma </w:t>
      </w:r>
    </w:p>
    <w:p w:rsidR="00CD08CA" w:rsidRPr="00BF4B95" w:rsidRDefault="00CD08CA" w:rsidP="00CD08CA">
      <w:pPr>
        <w:shd w:val="clear" w:color="auto" w:fill="FFFFFF"/>
        <w:spacing w:after="0" w:line="240" w:lineRule="auto"/>
        <w:ind w:left="284" w:hanging="284"/>
        <w:jc w:val="both"/>
        <w:rPr>
          <w:rFonts w:ascii="Times New Roman" w:hAnsi="Times New Roman" w:cs="Times New Roman"/>
          <w:sz w:val="20"/>
          <w:szCs w:val="20"/>
        </w:rPr>
      </w:pPr>
      <w:r w:rsidRPr="00BF4B95">
        <w:rPr>
          <w:rFonts w:ascii="Times New Roman" w:hAnsi="Times New Roman" w:cs="Times New Roman"/>
          <w:b/>
          <w:sz w:val="20"/>
          <w:szCs w:val="20"/>
        </w:rPr>
        <w:t>**Ölçme Yöntemleri</w:t>
      </w:r>
      <w:r w:rsidRPr="00BF4B95">
        <w:rPr>
          <w:rFonts w:ascii="Times New Roman" w:hAnsi="Times New Roman" w:cs="Times New Roman"/>
          <w:sz w:val="20"/>
          <w:szCs w:val="20"/>
        </w:rPr>
        <w:t xml:space="preserve"> </w:t>
      </w:r>
      <w:r w:rsidRPr="00BF4B95">
        <w:rPr>
          <w:rFonts w:ascii="Times New Roman" w:hAnsi="Times New Roman" w:cs="Times New Roman"/>
          <w:b/>
          <w:sz w:val="20"/>
          <w:szCs w:val="20"/>
        </w:rPr>
        <w:t>A:</w:t>
      </w:r>
      <w:r w:rsidRPr="00BF4B95">
        <w:rPr>
          <w:rFonts w:ascii="Times New Roman" w:hAnsi="Times New Roman" w:cs="Times New Roman"/>
          <w:sz w:val="20"/>
          <w:szCs w:val="20"/>
        </w:rPr>
        <w:t xml:space="preserve">Sınav, </w:t>
      </w:r>
      <w:r w:rsidRPr="00BF4B95">
        <w:rPr>
          <w:rFonts w:ascii="Times New Roman" w:hAnsi="Times New Roman" w:cs="Times New Roman"/>
          <w:b/>
          <w:sz w:val="20"/>
          <w:szCs w:val="20"/>
        </w:rPr>
        <w:t>B:</w:t>
      </w:r>
      <w:r w:rsidRPr="00BF4B95">
        <w:rPr>
          <w:rFonts w:ascii="Times New Roman" w:hAnsi="Times New Roman" w:cs="Times New Roman"/>
          <w:sz w:val="20"/>
          <w:szCs w:val="20"/>
        </w:rPr>
        <w:t xml:space="preserve">Kısa Sınav, </w:t>
      </w:r>
      <w:r w:rsidRPr="00BF4B95">
        <w:rPr>
          <w:rFonts w:ascii="Times New Roman" w:hAnsi="Times New Roman" w:cs="Times New Roman"/>
          <w:b/>
          <w:sz w:val="20"/>
          <w:szCs w:val="20"/>
        </w:rPr>
        <w:t>C:</w:t>
      </w:r>
      <w:r w:rsidRPr="00BF4B95">
        <w:rPr>
          <w:rFonts w:ascii="Times New Roman" w:hAnsi="Times New Roman" w:cs="Times New Roman"/>
          <w:sz w:val="20"/>
          <w:szCs w:val="20"/>
        </w:rPr>
        <w:t xml:space="preserve">Sözlü Sınav, </w:t>
      </w:r>
      <w:r w:rsidRPr="00BF4B95">
        <w:rPr>
          <w:rFonts w:ascii="Times New Roman" w:hAnsi="Times New Roman" w:cs="Times New Roman"/>
          <w:b/>
          <w:sz w:val="20"/>
          <w:szCs w:val="20"/>
        </w:rPr>
        <w:t>D:</w:t>
      </w:r>
      <w:r w:rsidRPr="00BF4B95">
        <w:rPr>
          <w:rFonts w:ascii="Times New Roman" w:hAnsi="Times New Roman" w:cs="Times New Roman"/>
          <w:sz w:val="20"/>
          <w:szCs w:val="20"/>
        </w:rPr>
        <w:t xml:space="preserve">Ödev, </w:t>
      </w:r>
      <w:r w:rsidRPr="00BF4B95">
        <w:rPr>
          <w:rFonts w:ascii="Times New Roman" w:hAnsi="Times New Roman" w:cs="Times New Roman"/>
          <w:b/>
          <w:sz w:val="20"/>
          <w:szCs w:val="20"/>
        </w:rPr>
        <w:t>E:</w:t>
      </w:r>
      <w:r w:rsidRPr="00BF4B95">
        <w:rPr>
          <w:rFonts w:ascii="Times New Roman" w:hAnsi="Times New Roman" w:cs="Times New Roman"/>
          <w:sz w:val="20"/>
          <w:szCs w:val="20"/>
        </w:rPr>
        <w:t xml:space="preserve">Rapor, </w:t>
      </w:r>
      <w:r w:rsidRPr="00BF4B95">
        <w:rPr>
          <w:rFonts w:ascii="Times New Roman" w:hAnsi="Times New Roman" w:cs="Times New Roman"/>
          <w:b/>
          <w:sz w:val="20"/>
          <w:szCs w:val="20"/>
        </w:rPr>
        <w:t>F:</w:t>
      </w:r>
      <w:r w:rsidRPr="00BF4B95">
        <w:rPr>
          <w:rFonts w:ascii="Times New Roman" w:hAnsi="Times New Roman" w:cs="Times New Roman"/>
          <w:sz w:val="20"/>
          <w:szCs w:val="20"/>
        </w:rPr>
        <w:t xml:space="preserve">Makale İnceleme, </w:t>
      </w:r>
      <w:r w:rsidRPr="00BF4B95">
        <w:rPr>
          <w:rFonts w:ascii="Times New Roman" w:hAnsi="Times New Roman" w:cs="Times New Roman"/>
          <w:b/>
          <w:sz w:val="20"/>
          <w:szCs w:val="20"/>
        </w:rPr>
        <w:t>G:</w:t>
      </w:r>
      <w:r w:rsidRPr="00BF4B95">
        <w:rPr>
          <w:rFonts w:ascii="Times New Roman" w:hAnsi="Times New Roman" w:cs="Times New Roman"/>
          <w:sz w:val="20"/>
          <w:szCs w:val="20"/>
        </w:rPr>
        <w:t xml:space="preserve">Sunum, </w:t>
      </w:r>
      <w:r w:rsidRPr="00BF4B95">
        <w:rPr>
          <w:rFonts w:ascii="Times New Roman" w:hAnsi="Times New Roman" w:cs="Times New Roman"/>
          <w:b/>
          <w:sz w:val="20"/>
          <w:szCs w:val="20"/>
        </w:rPr>
        <w:t>I:</w:t>
      </w:r>
      <w:r w:rsidRPr="00BF4B95">
        <w:rPr>
          <w:rFonts w:ascii="Times New Roman" w:hAnsi="Times New Roman" w:cs="Times New Roman"/>
          <w:sz w:val="20"/>
          <w:szCs w:val="20"/>
        </w:rPr>
        <w:t xml:space="preserve">Deney Yapma Becerisi, </w:t>
      </w:r>
      <w:r w:rsidRPr="00BF4B95">
        <w:rPr>
          <w:rFonts w:ascii="Times New Roman" w:hAnsi="Times New Roman" w:cs="Times New Roman"/>
          <w:b/>
          <w:sz w:val="20"/>
          <w:szCs w:val="20"/>
        </w:rPr>
        <w:t>J:</w:t>
      </w:r>
      <w:r w:rsidRPr="00BF4B95">
        <w:rPr>
          <w:rFonts w:ascii="Times New Roman" w:hAnsi="Times New Roman" w:cs="Times New Roman"/>
          <w:sz w:val="20"/>
          <w:szCs w:val="20"/>
        </w:rPr>
        <w:t xml:space="preserve">Proje İzleme, </w:t>
      </w:r>
      <w:r w:rsidRPr="00BF4B95">
        <w:rPr>
          <w:rFonts w:ascii="Times New Roman" w:hAnsi="Times New Roman" w:cs="Times New Roman"/>
          <w:b/>
          <w:sz w:val="20"/>
          <w:szCs w:val="20"/>
        </w:rPr>
        <w:t>K</w:t>
      </w:r>
      <w:r w:rsidRPr="00BF4B95">
        <w:rPr>
          <w:rFonts w:ascii="Times New Roman" w:hAnsi="Times New Roman" w:cs="Times New Roman"/>
          <w:sz w:val="20"/>
          <w:szCs w:val="20"/>
        </w:rPr>
        <w:t xml:space="preserve">:Devam; </w:t>
      </w:r>
      <w:r w:rsidRPr="00BF4B95">
        <w:rPr>
          <w:rFonts w:ascii="Times New Roman" w:hAnsi="Times New Roman" w:cs="Times New Roman"/>
          <w:b/>
          <w:sz w:val="20"/>
          <w:szCs w:val="20"/>
        </w:rPr>
        <w:t>L</w:t>
      </w:r>
      <w:r w:rsidRPr="00BF4B95">
        <w:rPr>
          <w:rFonts w:ascii="Times New Roman" w:hAnsi="Times New Roman" w:cs="Times New Roman"/>
          <w:sz w:val="20"/>
          <w:szCs w:val="20"/>
        </w:rPr>
        <w:t>:Juri Sınavı</w:t>
      </w: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08CA" w:rsidRPr="00BF4B95" w:rsidTr="00CD08CA">
        <w:trPr>
          <w:trHeight w:val="567"/>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Temel Ders Kitabı</w:t>
            </w:r>
          </w:p>
        </w:tc>
        <w:tc>
          <w:tcPr>
            <w:tcW w:w="7512" w:type="dxa"/>
            <w:shd w:val="clear" w:color="auto" w:fill="FFFFFF" w:themeFill="background1"/>
            <w:vAlign w:val="center"/>
          </w:tcPr>
          <w:p w:rsidR="00CD08CA" w:rsidRPr="00BF4B95" w:rsidRDefault="00CD08CA" w:rsidP="00CD08CA">
            <w:pPr>
              <w:pStyle w:val="ListeParagraf"/>
              <w:spacing w:after="0" w:line="240" w:lineRule="auto"/>
              <w:ind w:left="320"/>
              <w:rPr>
                <w:rFonts w:ascii="Times New Roman" w:hAnsi="Times New Roman"/>
                <w:sz w:val="20"/>
                <w:szCs w:val="20"/>
              </w:rPr>
            </w:pPr>
          </w:p>
        </w:tc>
      </w:tr>
      <w:tr w:rsidR="00CD08CA" w:rsidRPr="00BF4B95" w:rsidTr="00CD08CA">
        <w:trPr>
          <w:trHeight w:val="843"/>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Yardımcı Kaynaklar</w:t>
            </w:r>
          </w:p>
        </w:tc>
        <w:tc>
          <w:tcPr>
            <w:tcW w:w="7512" w:type="dxa"/>
            <w:shd w:val="clear" w:color="auto" w:fill="FFFFFF" w:themeFill="background1"/>
            <w:vAlign w:val="center"/>
          </w:tcPr>
          <w:p w:rsidR="008355C5" w:rsidRPr="00BF4B95" w:rsidRDefault="008355C5" w:rsidP="004E45BF">
            <w:pPr>
              <w:pStyle w:val="Balk1"/>
              <w:shd w:val="clear" w:color="auto" w:fill="FFFFFF"/>
              <w:spacing w:before="0" w:after="0" w:line="288" w:lineRule="atLeast"/>
              <w:rPr>
                <w:rStyle w:val="addmd"/>
                <w:b w:val="0"/>
                <w:sz w:val="20"/>
                <w:szCs w:val="20"/>
                <w:shd w:val="clear" w:color="auto" w:fill="FFFFFF"/>
                <w:lang w:eastAsia="tr-TR"/>
              </w:rPr>
            </w:pPr>
            <w:r w:rsidRPr="00BF4B95">
              <w:rPr>
                <w:rStyle w:val="addmd"/>
                <w:rFonts w:ascii="Times New Roman" w:hAnsi="Times New Roman" w:cs="Times New Roman"/>
                <w:b w:val="0"/>
                <w:sz w:val="20"/>
                <w:szCs w:val="20"/>
                <w:shd w:val="clear" w:color="auto" w:fill="FFFFFF"/>
                <w:lang w:eastAsia="tr-TR"/>
              </w:rPr>
              <w:t>Richard M. Zane</w:t>
            </w:r>
            <w:r w:rsidRPr="00BF4B95">
              <w:rPr>
                <w:rFonts w:ascii="Times New Roman" w:hAnsi="Times New Roman" w:cs="Times New Roman"/>
                <w:b w:val="0"/>
                <w:sz w:val="20"/>
                <w:szCs w:val="20"/>
                <w:lang w:eastAsia="tr-TR"/>
              </w:rPr>
              <w:t xml:space="preserve">. </w:t>
            </w:r>
            <w:r w:rsidRPr="00BF4B95">
              <w:rPr>
                <w:rFonts w:ascii="Times New Roman" w:hAnsi="Times New Roman" w:cs="Times New Roman"/>
                <w:b w:val="0"/>
                <w:i/>
                <w:sz w:val="20"/>
                <w:szCs w:val="20"/>
                <w:lang w:eastAsia="tr-TR"/>
              </w:rPr>
              <w:t>Performance, Talk, Reflection: What is Going On in Clinical Ethics Consultation</w:t>
            </w:r>
            <w:r w:rsidRPr="00BF4B95">
              <w:rPr>
                <w:b w:val="0"/>
                <w:sz w:val="20"/>
                <w:szCs w:val="20"/>
                <w:shd w:val="clear" w:color="auto" w:fill="FFFFFF"/>
                <w:lang w:eastAsia="tr-TR"/>
              </w:rPr>
              <w:t> </w:t>
            </w:r>
          </w:p>
          <w:p w:rsidR="008355C5" w:rsidRPr="00BF4B95" w:rsidRDefault="00EE1F15" w:rsidP="004E45BF">
            <w:pPr>
              <w:pStyle w:val="Balk1"/>
              <w:shd w:val="clear" w:color="auto" w:fill="FFFFFF"/>
              <w:spacing w:before="0"/>
              <w:rPr>
                <w:rFonts w:ascii="Times New Roman" w:hAnsi="Times New Roman" w:cs="Times New Roman"/>
                <w:sz w:val="20"/>
                <w:szCs w:val="20"/>
              </w:rPr>
            </w:pPr>
            <w:hyperlink r:id="rId10" w:history="1">
              <w:r w:rsidR="008355C5" w:rsidRPr="00BF4B95">
                <w:rPr>
                  <w:rStyle w:val="Kpr"/>
                  <w:rFonts w:ascii="Times New Roman" w:hAnsi="Times New Roman" w:cs="Times New Roman"/>
                  <w:b w:val="0"/>
                  <w:sz w:val="20"/>
                  <w:szCs w:val="20"/>
                  <w:lang w:eastAsia="tr-TR"/>
                </w:rPr>
                <w:t>David Newman</w:t>
              </w:r>
            </w:hyperlink>
            <w:r w:rsidR="008355C5" w:rsidRPr="00BF4B95">
              <w:rPr>
                <w:rStyle w:val="a-declarative"/>
                <w:rFonts w:ascii="Times New Roman" w:hAnsi="Times New Roman" w:cs="Times New Roman"/>
                <w:b w:val="0"/>
                <w:sz w:val="20"/>
                <w:szCs w:val="20"/>
                <w:lang w:eastAsia="tr-TR"/>
              </w:rPr>
              <w:t xml:space="preserve">. </w:t>
            </w:r>
            <w:r w:rsidR="008355C5" w:rsidRPr="00BF4B95">
              <w:rPr>
                <w:rStyle w:val="a-size-extra-large"/>
                <w:rFonts w:ascii="Times New Roman" w:hAnsi="Times New Roman" w:cs="Times New Roman"/>
                <w:b w:val="0"/>
                <w:i/>
                <w:sz w:val="20"/>
                <w:szCs w:val="20"/>
                <w:lang w:eastAsia="tr-TR"/>
              </w:rPr>
              <w:t xml:space="preserve">Talking with Doctors, Expanded </w:t>
            </w:r>
          </w:p>
          <w:p w:rsidR="00CD08CA" w:rsidRPr="00BF4B95" w:rsidRDefault="00EE1F15" w:rsidP="004E45BF">
            <w:pPr>
              <w:shd w:val="clear" w:color="auto" w:fill="FFFFFF"/>
              <w:spacing w:line="285" w:lineRule="atLeast"/>
              <w:rPr>
                <w:rFonts w:ascii="Times New Roman" w:hAnsi="Times New Roman"/>
                <w:sz w:val="20"/>
                <w:szCs w:val="20"/>
              </w:rPr>
            </w:pPr>
            <w:hyperlink r:id="rId11" w:history="1">
              <w:r w:rsidR="008355C5" w:rsidRPr="00BF4B95">
                <w:rPr>
                  <w:rStyle w:val="Kpr"/>
                  <w:rFonts w:ascii="Times New Roman" w:hAnsi="Times New Roman" w:cs="Times New Roman"/>
                  <w:sz w:val="20"/>
                  <w:szCs w:val="20"/>
                </w:rPr>
                <w:t>Debra Roter</w:t>
              </w:r>
            </w:hyperlink>
            <w:r w:rsidR="008355C5" w:rsidRPr="00BF4B95">
              <w:rPr>
                <w:rStyle w:val="apple-converted-space"/>
                <w:rFonts w:ascii="Times New Roman" w:hAnsi="Times New Roman" w:cs="Times New Roman"/>
                <w:sz w:val="20"/>
                <w:szCs w:val="20"/>
              </w:rPr>
              <w:t> </w:t>
            </w:r>
            <w:hyperlink r:id="rId12" w:history="1"/>
            <w:r w:rsidR="008355C5" w:rsidRPr="00BF4B95">
              <w:rPr>
                <w:rStyle w:val="a-color-secondary"/>
                <w:rFonts w:ascii="Times New Roman" w:hAnsi="Times New Roman" w:cs="Times New Roman"/>
                <w:sz w:val="20"/>
                <w:szCs w:val="20"/>
              </w:rPr>
              <w:t>,</w:t>
            </w:r>
            <w:r w:rsidR="008355C5" w:rsidRPr="00BF4B95">
              <w:rPr>
                <w:rStyle w:val="apple-converted-space"/>
                <w:rFonts w:ascii="Times New Roman" w:hAnsi="Times New Roman" w:cs="Times New Roman"/>
                <w:sz w:val="20"/>
                <w:szCs w:val="20"/>
              </w:rPr>
              <w:t> </w:t>
            </w:r>
            <w:hyperlink r:id="rId13" w:history="1">
              <w:r w:rsidR="008355C5" w:rsidRPr="00BF4B95">
                <w:rPr>
                  <w:rStyle w:val="Kpr"/>
                  <w:rFonts w:ascii="Times New Roman" w:hAnsi="Times New Roman" w:cs="Times New Roman"/>
                  <w:sz w:val="20"/>
                  <w:szCs w:val="20"/>
                </w:rPr>
                <w:t>Judith A. Hall</w:t>
              </w:r>
            </w:hyperlink>
            <w:r w:rsidR="008355C5" w:rsidRPr="00BF4B95">
              <w:rPr>
                <w:rStyle w:val="apple-converted-space"/>
                <w:rFonts w:ascii="Times New Roman" w:hAnsi="Times New Roman" w:cs="Times New Roman"/>
                <w:b/>
                <w:sz w:val="20"/>
                <w:szCs w:val="20"/>
              </w:rPr>
              <w:t xml:space="preserve">. </w:t>
            </w:r>
            <w:r w:rsidR="008355C5" w:rsidRPr="00BF4B95">
              <w:rPr>
                <w:rStyle w:val="a-size-extra-large"/>
                <w:rFonts w:ascii="Times New Roman" w:hAnsi="Times New Roman" w:cs="Times New Roman"/>
                <w:i/>
                <w:sz w:val="20"/>
                <w:szCs w:val="20"/>
              </w:rPr>
              <w:t>Doctors Talking with Patients/Patients Talking with Doctors: Improving Communication in Medical Visits</w:t>
            </w:r>
            <w:r w:rsidR="008355C5" w:rsidRPr="00BF4B95">
              <w:rPr>
                <w:rStyle w:val="apple-converted-space"/>
                <w:rFonts w:ascii="Times New Roman" w:hAnsi="Times New Roman" w:cs="Times New Roman"/>
                <w:sz w:val="20"/>
                <w:szCs w:val="20"/>
              </w:rPr>
              <w:t> </w:t>
            </w:r>
          </w:p>
        </w:tc>
      </w:tr>
      <w:tr w:rsidR="00CD08CA" w:rsidRPr="00BF4B95" w:rsidTr="00CD08CA">
        <w:trPr>
          <w:trHeight w:val="567"/>
        </w:trPr>
        <w:tc>
          <w:tcPr>
            <w:tcW w:w="2112"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CD08CA" w:rsidRPr="00BF4B95" w:rsidRDefault="00CD08CA" w:rsidP="00CD08CA">
            <w:pPr>
              <w:rPr>
                <w:rFonts w:ascii="Times New Roman" w:hAnsi="Times New Roman" w:cs="Times New Roman"/>
                <w:sz w:val="20"/>
                <w:szCs w:val="20"/>
              </w:rPr>
            </w:pPr>
            <w:r w:rsidRPr="00BF4B95">
              <w:rPr>
                <w:rFonts w:ascii="Times New Roman" w:hAnsi="Times New Roman" w:cs="Times New Roman"/>
                <w:sz w:val="20"/>
                <w:szCs w:val="20"/>
              </w:rPr>
              <w:t xml:space="preserve">Bilgisayar, </w:t>
            </w:r>
            <w:proofErr w:type="gramStart"/>
            <w:r w:rsidRPr="00BF4B95">
              <w:rPr>
                <w:rFonts w:ascii="Times New Roman" w:hAnsi="Times New Roman" w:cs="Times New Roman"/>
                <w:sz w:val="20"/>
                <w:szCs w:val="20"/>
              </w:rPr>
              <w:t>projeksiyon</w:t>
            </w:r>
            <w:proofErr w:type="gramEnd"/>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Haftalık Planı</w:t>
            </w:r>
          </w:p>
        </w:tc>
      </w:tr>
      <w:tr w:rsidR="00402CE8"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1</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sz w:val="20"/>
                <w:szCs w:val="20"/>
              </w:rPr>
              <w:t>Doktor hasta iletişiminin doğası: doktorların mesleki uygulamalarında konuşma-yazmanın önemi</w:t>
            </w:r>
          </w:p>
        </w:tc>
      </w:tr>
      <w:tr w:rsidR="00402CE8"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2</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sz w:val="20"/>
                <w:szCs w:val="20"/>
              </w:rPr>
              <w:t xml:space="preserve">Doktor hasta iletişiminde doktor ve hastanın karakterinin ve cinsiyetinin iletişime etkileri </w:t>
            </w:r>
          </w:p>
        </w:tc>
      </w:tr>
      <w:tr w:rsidR="00402CE8" w:rsidRPr="00BF4B95" w:rsidTr="00E948D3">
        <w:trPr>
          <w:trHeight w:val="70"/>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3</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sz w:val="20"/>
                <w:szCs w:val="20"/>
              </w:rPr>
              <w:t>Hasta ile diyalog tanı/tedavi/izlem</w:t>
            </w:r>
          </w:p>
        </w:tc>
      </w:tr>
      <w:tr w:rsidR="00402CE8"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4</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sz w:val="20"/>
                <w:szCs w:val="20"/>
              </w:rPr>
              <w:t>Tanı ve tedavi sürecinde doğru iletişim yaklaşımla güven kazanma ve kaybetme</w:t>
            </w:r>
          </w:p>
        </w:tc>
      </w:tr>
      <w:tr w:rsidR="00402CE8"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5</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sz w:val="20"/>
                <w:szCs w:val="20"/>
              </w:rPr>
              <w:t>Tanı ve tedavi sürecinde bilgi verme/gizleme: doğru gerçek bilgi ne kadar ve nasıl</w:t>
            </w:r>
          </w:p>
        </w:tc>
      </w:tr>
      <w:tr w:rsidR="00402CE8"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6</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sz w:val="20"/>
                <w:szCs w:val="20"/>
              </w:rPr>
              <w:t xml:space="preserve">Konsültasyonlarda diyalog: Klinik </w:t>
            </w:r>
            <w:proofErr w:type="gramStart"/>
            <w:r w:rsidRPr="00BF4B95">
              <w:rPr>
                <w:rFonts w:ascii="Times New Roman" w:hAnsi="Times New Roman" w:cs="Times New Roman"/>
                <w:sz w:val="20"/>
                <w:szCs w:val="20"/>
              </w:rPr>
              <w:t>konsültasyon</w:t>
            </w:r>
            <w:proofErr w:type="gramEnd"/>
          </w:p>
        </w:tc>
      </w:tr>
      <w:tr w:rsidR="00402CE8"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7</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bCs/>
                <w:sz w:val="20"/>
                <w:szCs w:val="20"/>
              </w:rPr>
            </w:pPr>
            <w:r w:rsidRPr="00BF4B95">
              <w:rPr>
                <w:rFonts w:ascii="Times New Roman" w:hAnsi="Times New Roman" w:cs="Times New Roman"/>
                <w:sz w:val="20"/>
                <w:szCs w:val="20"/>
              </w:rPr>
              <w:t xml:space="preserve">Konsültasyonlarda diyalog: Etik </w:t>
            </w:r>
            <w:proofErr w:type="gramStart"/>
            <w:r w:rsidRPr="00BF4B95">
              <w:rPr>
                <w:rFonts w:ascii="Times New Roman" w:hAnsi="Times New Roman" w:cs="Times New Roman"/>
                <w:sz w:val="20"/>
                <w:szCs w:val="20"/>
              </w:rPr>
              <w:t>konsültasyon</w:t>
            </w:r>
            <w:proofErr w:type="gramEnd"/>
          </w:p>
        </w:tc>
      </w:tr>
      <w:tr w:rsidR="00402CE8" w:rsidRPr="00BF4B95" w:rsidTr="00E948D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402CE8" w:rsidRPr="00BF4B95" w:rsidRDefault="004E45BF" w:rsidP="00402CE8">
            <w:pPr>
              <w:rPr>
                <w:rFonts w:ascii="Times New Roman" w:hAnsi="Times New Roman" w:cs="Times New Roman"/>
                <w:sz w:val="20"/>
                <w:szCs w:val="20"/>
              </w:rPr>
            </w:pPr>
            <w:r w:rsidRPr="00233048">
              <w:rPr>
                <w:rFonts w:ascii="Times New Roman" w:hAnsi="Times New Roman" w:cs="Times New Roman"/>
                <w:sz w:val="20"/>
                <w:szCs w:val="20"/>
              </w:rPr>
              <w:t>Ara Sınavlar</w:t>
            </w:r>
          </w:p>
        </w:tc>
      </w:tr>
      <w:tr w:rsidR="00402CE8" w:rsidRPr="00BF4B95" w:rsidTr="00E948D3">
        <w:trPr>
          <w:trHeight w:val="275"/>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9</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sz w:val="20"/>
                <w:szCs w:val="20"/>
              </w:rPr>
              <w:t>Tanı ve tedavi sürecinde yazılı materyallerin kullanımı, özellikleri</w:t>
            </w:r>
          </w:p>
        </w:tc>
      </w:tr>
      <w:tr w:rsidR="00402CE8"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lastRenderedPageBreak/>
              <w:t>10</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sz w:val="20"/>
                <w:szCs w:val="20"/>
              </w:rPr>
              <w:t xml:space="preserve">Tanı ve tedavi sürecinde özellikli gruplarda (yaşlı, çocuk, engelli, psikoterapi sürecinde vb) yazılı materyallerin </w:t>
            </w:r>
            <w:proofErr w:type="gramStart"/>
            <w:r w:rsidRPr="00BF4B95">
              <w:rPr>
                <w:rFonts w:ascii="Times New Roman" w:hAnsi="Times New Roman" w:cs="Times New Roman"/>
                <w:sz w:val="20"/>
                <w:szCs w:val="20"/>
              </w:rPr>
              <w:t>kullanımı , özellikleri</w:t>
            </w:r>
            <w:proofErr w:type="gramEnd"/>
          </w:p>
        </w:tc>
      </w:tr>
      <w:tr w:rsidR="00402CE8"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11</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sz w:val="20"/>
                <w:szCs w:val="20"/>
              </w:rPr>
              <w:t>Tanı ve tedavi sürecinde özellikli gruplarda (yaşlı, çocuk, engelli, psikoterapi sürecinde vb) yazılı materyallerin kullanımı, özellikleri</w:t>
            </w:r>
          </w:p>
        </w:tc>
      </w:tr>
      <w:tr w:rsidR="00402CE8"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12</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sz w:val="20"/>
                <w:szCs w:val="20"/>
              </w:rPr>
              <w:t>Sosyal Tıp Yaklaşımlı diyaloglar: Holistik yaklaşım temelinde</w:t>
            </w:r>
          </w:p>
        </w:tc>
      </w:tr>
      <w:tr w:rsidR="00402CE8"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13</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bCs/>
                <w:sz w:val="20"/>
                <w:szCs w:val="20"/>
              </w:rPr>
            </w:pPr>
            <w:r w:rsidRPr="00BF4B95">
              <w:rPr>
                <w:rFonts w:ascii="Times New Roman" w:hAnsi="Times New Roman" w:cs="Times New Roman"/>
                <w:bCs/>
                <w:sz w:val="20"/>
                <w:szCs w:val="20"/>
              </w:rPr>
              <w:t>Eğitim amaçlı hasta hekim diyaloglarında konuşma ve yazma</w:t>
            </w:r>
          </w:p>
        </w:tc>
      </w:tr>
      <w:tr w:rsidR="00402CE8" w:rsidRPr="00BF4B95" w:rsidTr="00CD08CA">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14</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bCs/>
                <w:sz w:val="20"/>
                <w:szCs w:val="20"/>
              </w:rPr>
              <w:t>Eğitim amaçlı hasta hekim diyaloglarında konuşma ve yazma</w:t>
            </w:r>
          </w:p>
        </w:tc>
      </w:tr>
      <w:tr w:rsidR="00402CE8" w:rsidRPr="00BF4B95" w:rsidTr="00E948D3">
        <w:trPr>
          <w:trHeight w:val="283"/>
        </w:trPr>
        <w:tc>
          <w:tcPr>
            <w:tcW w:w="667" w:type="dxa"/>
            <w:tcBorders>
              <w:top w:val="single" w:sz="4" w:space="0" w:color="auto"/>
              <w:bottom w:val="single" w:sz="4" w:space="0" w:color="auto"/>
              <w:right w:val="nil"/>
            </w:tcBorders>
            <w:shd w:val="clear" w:color="auto" w:fill="FFFFFF" w:themeFill="background1"/>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15</w:t>
            </w:r>
          </w:p>
        </w:tc>
        <w:tc>
          <w:tcPr>
            <w:tcW w:w="8957" w:type="dxa"/>
            <w:tcBorders>
              <w:left w:val="nil"/>
            </w:tcBorders>
            <w:shd w:val="clear" w:color="auto" w:fill="FFFFFF" w:themeFill="background1"/>
          </w:tcPr>
          <w:p w:rsidR="00402CE8" w:rsidRPr="00BF4B95" w:rsidRDefault="00402CE8" w:rsidP="00402CE8">
            <w:pPr>
              <w:rPr>
                <w:rFonts w:ascii="Times New Roman" w:hAnsi="Times New Roman" w:cs="Times New Roman"/>
                <w:sz w:val="20"/>
                <w:szCs w:val="20"/>
              </w:rPr>
            </w:pPr>
            <w:r w:rsidRPr="00BF4B95">
              <w:rPr>
                <w:rFonts w:ascii="Times New Roman" w:hAnsi="Times New Roman" w:cs="Times New Roman"/>
                <w:sz w:val="20"/>
                <w:szCs w:val="20"/>
              </w:rPr>
              <w:t>Eğitim vakaları üzerinde değerlendirme/tartışma</w:t>
            </w:r>
            <w:r w:rsidR="004E45BF">
              <w:rPr>
                <w:rFonts w:ascii="Times New Roman" w:hAnsi="Times New Roman" w:cs="Times New Roman"/>
                <w:sz w:val="20"/>
                <w:szCs w:val="20"/>
              </w:rPr>
              <w:t xml:space="preserve">, </w:t>
            </w:r>
            <w:r w:rsidR="004E45BF" w:rsidRPr="00BF4B95">
              <w:rPr>
                <w:rFonts w:ascii="Times New Roman" w:hAnsi="Times New Roman" w:cs="Times New Roman"/>
                <w:sz w:val="20"/>
                <w:szCs w:val="20"/>
              </w:rPr>
              <w:t>Eğitim vakaları üzerinde değerlendirme/tartışma</w:t>
            </w:r>
          </w:p>
        </w:tc>
      </w:tr>
      <w:tr w:rsidR="00402CE8" w:rsidRPr="00BF4B95" w:rsidTr="00E948D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02CE8" w:rsidRPr="00BF4B95" w:rsidRDefault="00402CE8" w:rsidP="00402CE8">
            <w:pPr>
              <w:jc w:val="center"/>
              <w:rPr>
                <w:rFonts w:ascii="Times New Roman" w:hAnsi="Times New Roman" w:cs="Times New Roman"/>
                <w:b/>
                <w:sz w:val="20"/>
                <w:szCs w:val="20"/>
              </w:rPr>
            </w:pPr>
            <w:r w:rsidRPr="00BF4B95">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402CE8" w:rsidRPr="00BF4B95" w:rsidRDefault="004E45BF" w:rsidP="00402CE8">
            <w:pPr>
              <w:rPr>
                <w:rFonts w:ascii="Times New Roman" w:hAnsi="Times New Roman" w:cs="Times New Roman"/>
                <w:sz w:val="20"/>
                <w:szCs w:val="20"/>
              </w:rPr>
            </w:pPr>
            <w:r w:rsidRPr="00233048">
              <w:rPr>
                <w:rFonts w:ascii="Times New Roman" w:hAnsi="Times New Roman" w:cs="Times New Roman"/>
                <w:sz w:val="20"/>
                <w:szCs w:val="20"/>
              </w:rPr>
              <w:t>Yarıyıl sonu sınavları</w:t>
            </w:r>
          </w:p>
        </w:tc>
      </w:tr>
    </w:tbl>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D08CA" w:rsidRPr="00BF4B95" w:rsidTr="00CD08CA">
        <w:trPr>
          <w:trHeight w:val="312"/>
        </w:trPr>
        <w:tc>
          <w:tcPr>
            <w:tcW w:w="9624" w:type="dxa"/>
            <w:gridSpan w:val="4"/>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Dersin İş Yükünün Hesaplanması</w:t>
            </w:r>
          </w:p>
        </w:tc>
      </w:tr>
      <w:tr w:rsidR="00CD08CA" w:rsidRPr="00BF4B95" w:rsidTr="00CD08CA">
        <w:trPr>
          <w:trHeight w:val="312"/>
        </w:trPr>
        <w:tc>
          <w:tcPr>
            <w:tcW w:w="5797"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Etkinlikler</w:t>
            </w:r>
          </w:p>
        </w:tc>
        <w:tc>
          <w:tcPr>
            <w:tcW w:w="1275"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Sayısı</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Süresi (Saat)</w:t>
            </w:r>
          </w:p>
        </w:tc>
        <w:tc>
          <w:tcPr>
            <w:tcW w:w="1276" w:type="dxa"/>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Toplam İş Yükü (saat)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Ödev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10</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Kısa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Kısa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Sözlü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Rapor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3</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42</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Proje (Hazırlık ve sunum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Sunum (hazırlık süresi </w:t>
            </w:r>
            <w:proofErr w:type="gramStart"/>
            <w:r w:rsidRPr="00BF4B95">
              <w:rPr>
                <w:rFonts w:ascii="Times New Roman" w:hAnsi="Times New Roman" w:cs="Times New Roman"/>
                <w:sz w:val="20"/>
                <w:szCs w:val="20"/>
              </w:rPr>
              <w:t>dahil</w:t>
            </w:r>
            <w:proofErr w:type="gramEnd"/>
            <w:r w:rsidRPr="00BF4B95">
              <w:rPr>
                <w:rFonts w:ascii="Times New Roman" w:hAnsi="Times New Roman" w:cs="Times New Roman"/>
                <w:sz w:val="20"/>
                <w:szCs w:val="20"/>
              </w:rPr>
              <w:t>)</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 xml:space="preserve">Uygulama </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lang w:val="en-US"/>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Ara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6D6310" w:rsidRPr="00BF4B95" w:rsidTr="00CD08CA">
        <w:trPr>
          <w:trHeight w:val="312"/>
        </w:trPr>
        <w:tc>
          <w:tcPr>
            <w:tcW w:w="5797" w:type="dxa"/>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2</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4</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56</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1</w:t>
            </w:r>
          </w:p>
        </w:tc>
      </w:tr>
      <w:tr w:rsidR="006D6310" w:rsidRPr="00BF4B95" w:rsidTr="00CD08CA">
        <w:trPr>
          <w:trHeight w:val="312"/>
        </w:trPr>
        <w:tc>
          <w:tcPr>
            <w:tcW w:w="5797" w:type="dxa"/>
            <w:tcBorders>
              <w:bottom w:val="single" w:sz="12" w:space="0" w:color="auto"/>
            </w:tcBorders>
            <w:shd w:val="clear" w:color="auto" w:fill="FFFFFF" w:themeFill="background1"/>
            <w:vAlign w:val="center"/>
          </w:tcPr>
          <w:p w:rsidR="006D6310" w:rsidRPr="00BF4B95" w:rsidRDefault="006D6310" w:rsidP="006D6310">
            <w:pPr>
              <w:rPr>
                <w:rFonts w:ascii="Times New Roman" w:hAnsi="Times New Roman" w:cs="Times New Roman"/>
                <w:sz w:val="20"/>
                <w:szCs w:val="20"/>
              </w:rPr>
            </w:pPr>
            <w:r w:rsidRPr="00BF4B95">
              <w:rPr>
                <w:rFonts w:ascii="Times New Roman" w:hAnsi="Times New Roman" w:cs="Times New Roman"/>
                <w:sz w:val="20"/>
                <w:szCs w:val="20"/>
              </w:rPr>
              <w:t>Bütünleme Sınav Hazırlık</w:t>
            </w:r>
          </w:p>
        </w:tc>
        <w:tc>
          <w:tcPr>
            <w:tcW w:w="1275"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c>
          <w:tcPr>
            <w:tcW w:w="1276" w:type="dxa"/>
            <w:shd w:val="clear" w:color="auto" w:fill="FFFFFF" w:themeFill="background1"/>
            <w:vAlign w:val="center"/>
          </w:tcPr>
          <w:p w:rsidR="006D6310" w:rsidRPr="00BF4B95" w:rsidRDefault="006D6310" w:rsidP="006D6310">
            <w:pPr>
              <w:jc w:val="center"/>
              <w:rPr>
                <w:rFonts w:ascii="Times New Roman" w:hAnsi="Times New Roman" w:cs="Times New Roman"/>
                <w:sz w:val="20"/>
                <w:szCs w:val="20"/>
              </w:rPr>
            </w:pPr>
            <w:r w:rsidRPr="00BF4B95">
              <w:rPr>
                <w:rFonts w:ascii="Times New Roman" w:hAnsi="Times New Roman" w:cs="Times New Roman"/>
                <w:sz w:val="20"/>
                <w:szCs w:val="20"/>
              </w:rPr>
              <w:t>-</w:t>
            </w:r>
          </w:p>
        </w:tc>
      </w:tr>
      <w:tr w:rsidR="00CD08CA" w:rsidRPr="00BF4B95" w:rsidTr="00CD08C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w:t>
            </w:r>
          </w:p>
        </w:tc>
      </w:tr>
      <w:tr w:rsidR="00CD08CA" w:rsidRPr="00BF4B95" w:rsidTr="00CD08CA">
        <w:trPr>
          <w:trHeight w:val="347"/>
        </w:trPr>
        <w:tc>
          <w:tcPr>
            <w:tcW w:w="5797" w:type="dxa"/>
            <w:tcBorders>
              <w:top w:val="nil"/>
              <w:left w:val="nil"/>
              <w:bottom w:val="nil"/>
              <w:righ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Toplam iş yükü / 30</w:t>
            </w:r>
          </w:p>
        </w:tc>
        <w:tc>
          <w:tcPr>
            <w:tcW w:w="1276" w:type="dxa"/>
            <w:shd w:val="clear" w:color="auto" w:fill="FFFFFF" w:themeFill="background1"/>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225/30</w:t>
            </w:r>
          </w:p>
        </w:tc>
      </w:tr>
      <w:tr w:rsidR="00CD08CA" w:rsidRPr="00BF4B95" w:rsidTr="00CD08CA">
        <w:trPr>
          <w:trHeight w:val="312"/>
        </w:trPr>
        <w:tc>
          <w:tcPr>
            <w:tcW w:w="5797" w:type="dxa"/>
            <w:tcBorders>
              <w:top w:val="nil"/>
              <w:left w:val="nil"/>
              <w:bottom w:val="nil"/>
              <w:right w:val="single" w:sz="12" w:space="0" w:color="auto"/>
            </w:tcBorders>
            <w:vAlign w:val="center"/>
          </w:tcPr>
          <w:p w:rsidR="00CD08CA" w:rsidRPr="00BF4B95" w:rsidRDefault="00CD08CA" w:rsidP="00CD08CA">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D08CA" w:rsidRPr="00BF4B95" w:rsidRDefault="00CD08CA" w:rsidP="00CD08CA">
            <w:pPr>
              <w:jc w:val="right"/>
              <w:rPr>
                <w:rFonts w:ascii="Times New Roman" w:hAnsi="Times New Roman" w:cs="Times New Roman"/>
                <w:sz w:val="20"/>
                <w:szCs w:val="20"/>
              </w:rPr>
            </w:pPr>
            <w:r w:rsidRPr="00BF4B95">
              <w:rPr>
                <w:rFonts w:ascii="Times New Roman" w:hAnsi="Times New Roman" w:cs="Times New Roman"/>
                <w:b/>
                <w:sz w:val="20"/>
                <w:szCs w:val="20"/>
              </w:rPr>
              <w:t>Dersin AKTS Kredisi</w:t>
            </w:r>
          </w:p>
        </w:tc>
        <w:tc>
          <w:tcPr>
            <w:tcW w:w="1276"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Cs/>
                <w:sz w:val="20"/>
                <w:szCs w:val="20"/>
              </w:rPr>
              <w:t>7,5</w:t>
            </w:r>
          </w:p>
        </w:tc>
      </w:tr>
    </w:tbl>
    <w:p w:rsidR="00CD08CA" w:rsidRPr="00BF4B95" w:rsidRDefault="00CD08CA" w:rsidP="00CD08CA">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D08CA" w:rsidRPr="00BF4B95" w:rsidTr="00CD08CA">
        <w:trPr>
          <w:trHeight w:val="312"/>
        </w:trPr>
        <w:tc>
          <w:tcPr>
            <w:tcW w:w="9624" w:type="dxa"/>
            <w:gridSpan w:val="2"/>
            <w:shd w:val="clear" w:color="auto" w:fill="FFF2CC" w:themeFill="accent4" w:themeFillTint="33"/>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sz w:val="20"/>
                <w:szCs w:val="20"/>
              </w:rPr>
              <w:tab/>
            </w:r>
            <w:r w:rsidRPr="00BF4B95">
              <w:rPr>
                <w:rFonts w:ascii="Times New Roman" w:hAnsi="Times New Roman" w:cs="Times New Roman"/>
                <w:b/>
                <w:sz w:val="20"/>
                <w:szCs w:val="20"/>
              </w:rPr>
              <w:t>Değerlendirme</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Yarıyıl içi Etkinlikleri</w:t>
            </w:r>
          </w:p>
        </w:tc>
        <w:tc>
          <w:tcPr>
            <w:tcW w:w="3827" w:type="dxa"/>
            <w:vAlign w:val="center"/>
          </w:tcPr>
          <w:p w:rsidR="00CD08CA" w:rsidRPr="00BF4B95" w:rsidRDefault="00CD08CA" w:rsidP="00CD08CA">
            <w:pPr>
              <w:jc w:val="center"/>
              <w:rPr>
                <w:rFonts w:ascii="Times New Roman" w:hAnsi="Times New Roman" w:cs="Times New Roman"/>
                <w:b/>
                <w:sz w:val="20"/>
                <w:szCs w:val="20"/>
              </w:rPr>
            </w:pPr>
            <w:r w:rsidRPr="00BF4B95">
              <w:rPr>
                <w:rFonts w:ascii="Times New Roman" w:hAnsi="Times New Roman" w:cs="Times New Roman"/>
                <w:b/>
                <w:sz w:val="20"/>
                <w:szCs w:val="20"/>
              </w:rPr>
              <w:t>%</w:t>
            </w:r>
          </w:p>
        </w:tc>
      </w:tr>
      <w:tr w:rsidR="00CD08CA" w:rsidRPr="00BF4B95" w:rsidTr="00CD08CA">
        <w:trPr>
          <w:trHeight w:val="369"/>
        </w:trPr>
        <w:sdt>
          <w:sdtPr>
            <w:rPr>
              <w:rFonts w:ascii="Times New Roman" w:hAnsi="Times New Roman" w:cs="Times New Roman"/>
              <w:sz w:val="20"/>
              <w:szCs w:val="20"/>
            </w:rPr>
            <w:id w:val="1980964958"/>
            <w:placeholder>
              <w:docPart w:val="F836A2CBDD1A49EE957E06859EE70DD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D08CA" w:rsidRPr="00BF4B95" w:rsidRDefault="00402CE8" w:rsidP="00CD08CA">
                <w:pPr>
                  <w:ind w:left="303"/>
                  <w:rPr>
                    <w:rFonts w:ascii="Times New Roman" w:hAnsi="Times New Roman" w:cs="Times New Roman"/>
                    <w:sz w:val="20"/>
                    <w:szCs w:val="20"/>
                  </w:rPr>
                </w:pPr>
                <w:r w:rsidRPr="00BF4B95">
                  <w:rPr>
                    <w:rFonts w:ascii="Times New Roman" w:hAnsi="Times New Roman" w:cs="Times New Roman"/>
                    <w:sz w:val="20"/>
                    <w:szCs w:val="20"/>
                  </w:rPr>
                  <w:t>Sınav</w:t>
                </w:r>
              </w:p>
            </w:tc>
          </w:sdtContent>
        </w:sdt>
        <w:tc>
          <w:tcPr>
            <w:tcW w:w="3827" w:type="dxa"/>
            <w:vAlign w:val="center"/>
          </w:tcPr>
          <w:p w:rsidR="00CD08CA" w:rsidRPr="00BF4B95" w:rsidRDefault="00402CE8" w:rsidP="00CD08CA">
            <w:pPr>
              <w:jc w:val="center"/>
              <w:rPr>
                <w:rFonts w:ascii="Times New Roman" w:hAnsi="Times New Roman" w:cs="Times New Roman"/>
                <w:sz w:val="20"/>
                <w:szCs w:val="20"/>
              </w:rPr>
            </w:pPr>
            <w:r w:rsidRPr="00BF4B95">
              <w:rPr>
                <w:rFonts w:ascii="Times New Roman" w:hAnsi="Times New Roman" w:cs="Times New Roman"/>
                <w:sz w:val="20"/>
                <w:szCs w:val="20"/>
              </w:rPr>
              <w:t>30</w:t>
            </w:r>
          </w:p>
        </w:tc>
      </w:tr>
      <w:tr w:rsidR="00CD08CA" w:rsidRPr="00BF4B95" w:rsidTr="00CD08CA">
        <w:trPr>
          <w:trHeight w:val="369"/>
        </w:trPr>
        <w:tc>
          <w:tcPr>
            <w:tcW w:w="5797" w:type="dxa"/>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Yarıyıl Sonu Sınavı  </w:t>
            </w:r>
          </w:p>
        </w:tc>
        <w:tc>
          <w:tcPr>
            <w:tcW w:w="3827" w:type="dxa"/>
            <w:vAlign w:val="center"/>
          </w:tcPr>
          <w:p w:rsidR="00CD08CA" w:rsidRPr="00BF4B95" w:rsidRDefault="00402CE8" w:rsidP="00CD08CA">
            <w:pPr>
              <w:jc w:val="center"/>
              <w:rPr>
                <w:rFonts w:ascii="Times New Roman" w:hAnsi="Times New Roman" w:cs="Times New Roman"/>
                <w:sz w:val="20"/>
                <w:szCs w:val="20"/>
              </w:rPr>
            </w:pPr>
            <w:r w:rsidRPr="00BF4B95">
              <w:rPr>
                <w:rFonts w:ascii="Times New Roman" w:hAnsi="Times New Roman" w:cs="Times New Roman"/>
                <w:sz w:val="20"/>
                <w:szCs w:val="20"/>
              </w:rPr>
              <w:t>40</w:t>
            </w:r>
          </w:p>
        </w:tc>
      </w:tr>
      <w:tr w:rsidR="00CD08CA" w:rsidRPr="00BF4B95" w:rsidTr="00CD08CA">
        <w:trPr>
          <w:trHeight w:val="369"/>
        </w:trPr>
        <w:tc>
          <w:tcPr>
            <w:tcW w:w="5797" w:type="dxa"/>
            <w:vAlign w:val="center"/>
          </w:tcPr>
          <w:p w:rsidR="00CD08CA" w:rsidRPr="00BF4B95" w:rsidRDefault="00CD08CA" w:rsidP="00CD08CA">
            <w:pPr>
              <w:jc w:val="right"/>
              <w:rPr>
                <w:rFonts w:ascii="Times New Roman" w:hAnsi="Times New Roman" w:cs="Times New Roman"/>
                <w:b/>
                <w:sz w:val="20"/>
                <w:szCs w:val="20"/>
              </w:rPr>
            </w:pPr>
            <w:r w:rsidRPr="00BF4B95">
              <w:rPr>
                <w:rFonts w:ascii="Times New Roman" w:hAnsi="Times New Roman" w:cs="Times New Roman"/>
                <w:b/>
                <w:sz w:val="20"/>
                <w:szCs w:val="20"/>
              </w:rPr>
              <w:t>Toplam</w:t>
            </w:r>
          </w:p>
        </w:tc>
        <w:tc>
          <w:tcPr>
            <w:tcW w:w="3827" w:type="dxa"/>
            <w:vAlign w:val="center"/>
          </w:tcPr>
          <w:p w:rsidR="00CD08CA" w:rsidRPr="00BF4B95" w:rsidRDefault="00402CE8" w:rsidP="00CD08CA">
            <w:pPr>
              <w:jc w:val="center"/>
              <w:rPr>
                <w:rFonts w:ascii="Times New Roman" w:hAnsi="Times New Roman" w:cs="Times New Roman"/>
                <w:sz w:val="20"/>
                <w:szCs w:val="20"/>
              </w:rPr>
            </w:pPr>
            <w:r w:rsidRPr="00BF4B95">
              <w:rPr>
                <w:rFonts w:ascii="Times New Roman" w:hAnsi="Times New Roman" w:cs="Times New Roman"/>
                <w:sz w:val="20"/>
                <w:szCs w:val="20"/>
              </w:rPr>
              <w:t>70</w:t>
            </w:r>
          </w:p>
        </w:tc>
      </w:tr>
    </w:tbl>
    <w:p w:rsidR="00CD08CA" w:rsidRPr="00BF4B95" w:rsidRDefault="00CD08CA" w:rsidP="00CD08CA">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D08CA" w:rsidRPr="00BF4B95" w:rsidTr="006D6310">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DERSİN ÖĞRENİM ÇIKTILARININ PROGRAM ÇIKTILARI (PÇ) İLE OLAN İLİŞKİSİ</w:t>
            </w:r>
          </w:p>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(5: Çok yüksek, 4:</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Yüksek,</w:t>
            </w:r>
            <w:r w:rsidRPr="00BF4B95">
              <w:rPr>
                <w:rFonts w:ascii="Times New Roman" w:eastAsia="Calibri" w:hAnsi="Times New Roman" w:cs="Times New Roman"/>
                <w:b/>
                <w:sz w:val="20"/>
                <w:szCs w:val="20"/>
              </w:rPr>
              <w:t xml:space="preserve"> </w:t>
            </w:r>
            <w:r w:rsidRPr="00BF4B95">
              <w:rPr>
                <w:rFonts w:ascii="Times New Roman" w:eastAsia="Calibri" w:hAnsi="Times New Roman" w:cs="Times New Roman"/>
                <w:sz w:val="20"/>
                <w:szCs w:val="20"/>
              </w:rPr>
              <w:t>3: Orta, 2: Düşük, 1: Çok düşük,)</w:t>
            </w:r>
          </w:p>
        </w:tc>
      </w:tr>
      <w:tr w:rsidR="00CD08CA"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CD08CA" w:rsidRPr="00BF4B95" w:rsidRDefault="00CD08CA" w:rsidP="006D6310">
            <w:pPr>
              <w:spacing w:after="0" w:line="240" w:lineRule="auto"/>
              <w:jc w:val="center"/>
              <w:rPr>
                <w:rFonts w:ascii="Times New Roman" w:eastAsia="Calibri" w:hAnsi="Times New Roman" w:cs="Times New Roman"/>
                <w:b/>
                <w:sz w:val="20"/>
                <w:szCs w:val="20"/>
              </w:rPr>
            </w:pPr>
            <w:r w:rsidRPr="00BF4B95">
              <w:rPr>
                <w:rFonts w:ascii="Times New Roman" w:eastAsia="Calibri" w:hAnsi="Times New Roman" w:cs="Times New Roman"/>
                <w:b/>
                <w:sz w:val="20"/>
                <w:szCs w:val="20"/>
              </w:rPr>
              <w:t>Katkı</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2CE8" w:rsidRPr="00BF4B95" w:rsidRDefault="00402CE8"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hizmeti ortamlarında etkili iletişimin önemini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2CE8" w:rsidRPr="00BF4B95" w:rsidRDefault="00402CE8"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hastalar, aileler ve meslektaşları ile etkileşim için etkili iletişim becerileri geliştirebilecektir.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2CE8" w:rsidRPr="00BF4B95" w:rsidRDefault="00402CE8"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hasta merkezli iletişim ilkelerini uygulayabilecektir.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2CE8" w:rsidRPr="00BF4B95" w:rsidRDefault="00402CE8"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kültürel ve dilsel çeşitliliğin sağlık hizmetlerinde iletişim üzerindeki etkisini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2CE8" w:rsidRPr="00BF4B95" w:rsidRDefault="00402CE8"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lastRenderedPageBreak/>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tıbbi belgelendirmede uygun dil ve terminolojiyi kullanabilecektir.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2CE8" w:rsidRPr="00BF4B95" w:rsidRDefault="00402CE8"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interprofesyonel ekiplerde etkili iletişim kurabilecektir.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2CE8" w:rsidRPr="00BF4B95" w:rsidRDefault="00402CE8"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hizmetlerinde sözsüz iletişimin rolünü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2CE8" w:rsidRPr="00BF4B95" w:rsidRDefault="00402CE8"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aktif dinleme ve </w:t>
            </w:r>
            <w:proofErr w:type="gramStart"/>
            <w:r w:rsidRPr="00BF4B95">
              <w:rPr>
                <w:rFonts w:ascii="Times New Roman" w:hAnsi="Times New Roman" w:cs="Times New Roman"/>
                <w:sz w:val="20"/>
                <w:szCs w:val="20"/>
              </w:rPr>
              <w:t>empati</w:t>
            </w:r>
            <w:proofErr w:type="gramEnd"/>
            <w:r w:rsidRPr="00BF4B95">
              <w:rPr>
                <w:rFonts w:ascii="Times New Roman" w:hAnsi="Times New Roman" w:cs="Times New Roman"/>
                <w:sz w:val="20"/>
                <w:szCs w:val="20"/>
              </w:rPr>
              <w:t xml:space="preserve"> becerileri geliştirebilecektir.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2CE8" w:rsidRPr="00BF4B95" w:rsidRDefault="00402CE8" w:rsidP="006D6310">
            <w:pPr>
              <w:spacing w:after="0" w:line="240" w:lineRule="auto"/>
              <w:contextualSpacing/>
              <w:jc w:val="center"/>
              <w:rPr>
                <w:rFonts w:ascii="Times New Roman" w:eastAsia="Calibri" w:hAnsi="Times New Roman" w:cs="Times New Roman"/>
                <w:b/>
                <w:sz w:val="20"/>
                <w:szCs w:val="20"/>
              </w:rPr>
            </w:pPr>
            <w:r w:rsidRPr="00BF4B9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kötü haber verme veya çatışma yönetimi gibi zorlu durumlarda etkili iletişim kurabilecektir.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hizmetlerinde iletişim için teknolojiyi etkili bir şekilde kullanabilecektir.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sağlık hizmetlerinde iletişimle ilgili yasal ve etik hususları anlayabilecektir.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kendi iletişim becerilerini değerlendirebilecek ve geliştirilecek alanları belirleyebilecektir.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 xml:space="preserve">Öğrenciler, iletişim tarzlarını farklı hedef kitlelere ve bağlamlara uyarlayabilecektir. </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3</w:t>
            </w:r>
          </w:p>
        </w:tc>
      </w:tr>
      <w:tr w:rsidR="00402CE8" w:rsidRPr="00BF4B95" w:rsidTr="006D631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02CE8" w:rsidRPr="00BF4B95" w:rsidRDefault="00402CE8" w:rsidP="006D6310">
            <w:pPr>
              <w:spacing w:after="0" w:line="240" w:lineRule="auto"/>
              <w:rPr>
                <w:rFonts w:ascii="Times New Roman" w:hAnsi="Times New Roman" w:cs="Times New Roman"/>
                <w:sz w:val="20"/>
                <w:szCs w:val="20"/>
              </w:rPr>
            </w:pPr>
            <w:r w:rsidRPr="00BF4B95">
              <w:rPr>
                <w:rFonts w:ascii="Times New Roman" w:hAnsi="Times New Roman" w:cs="Times New Roman"/>
                <w:sz w:val="20"/>
                <w:szCs w:val="20"/>
              </w:rPr>
              <w:t>Öğrenciler, simüle edilmiş sağlık hizmeti senaryolarında etkili iletişim becerileri gösterebilecektir.</w:t>
            </w:r>
          </w:p>
        </w:tc>
        <w:tc>
          <w:tcPr>
            <w:tcW w:w="1005" w:type="dxa"/>
            <w:tcBorders>
              <w:top w:val="single" w:sz="6" w:space="0" w:color="auto"/>
              <w:left w:val="single" w:sz="6" w:space="0" w:color="auto"/>
              <w:bottom w:val="single" w:sz="6" w:space="0" w:color="auto"/>
              <w:right w:val="single" w:sz="12" w:space="0" w:color="auto"/>
            </w:tcBorders>
            <w:vAlign w:val="center"/>
          </w:tcPr>
          <w:p w:rsidR="00402CE8" w:rsidRPr="00BF4B95" w:rsidRDefault="00402CE8" w:rsidP="006D6310">
            <w:pPr>
              <w:spacing w:after="0" w:line="240" w:lineRule="auto"/>
              <w:contextualSpacing/>
              <w:jc w:val="center"/>
              <w:rPr>
                <w:rFonts w:ascii="Times New Roman" w:eastAsia="Calibri" w:hAnsi="Times New Roman" w:cs="Times New Roman"/>
                <w:sz w:val="20"/>
                <w:szCs w:val="20"/>
              </w:rPr>
            </w:pPr>
            <w:r w:rsidRPr="00BF4B95">
              <w:rPr>
                <w:rFonts w:ascii="Times New Roman" w:eastAsia="Calibri" w:hAnsi="Times New Roman" w:cs="Times New Roman"/>
                <w:sz w:val="20"/>
                <w:szCs w:val="20"/>
              </w:rPr>
              <w:t>4</w:t>
            </w:r>
          </w:p>
        </w:tc>
      </w:tr>
      <w:tr w:rsidR="00CD08CA" w:rsidRPr="00BF4B95" w:rsidTr="006D6310">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CD08CA" w:rsidRPr="00BF4B95" w:rsidRDefault="00CD08CA" w:rsidP="006D6310">
            <w:pPr>
              <w:spacing w:after="0" w:line="240" w:lineRule="auto"/>
              <w:rPr>
                <w:rFonts w:ascii="Times New Roman" w:eastAsia="Calibri" w:hAnsi="Times New Roman" w:cs="Times New Roman"/>
                <w:sz w:val="20"/>
                <w:szCs w:val="20"/>
              </w:rPr>
            </w:pPr>
          </w:p>
        </w:tc>
      </w:tr>
    </w:tbl>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p w:rsidR="00CD08CA" w:rsidRPr="00BF4B95" w:rsidRDefault="00CD08CA" w:rsidP="00CD08C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CD08CA" w:rsidRPr="00BF4B95" w:rsidTr="00CD08CA">
        <w:trPr>
          <w:trHeight w:val="449"/>
        </w:trPr>
        <w:tc>
          <w:tcPr>
            <w:tcW w:w="9624" w:type="dxa"/>
            <w:gridSpan w:val="5"/>
            <w:shd w:val="clear" w:color="auto" w:fill="FFF2CC" w:themeFill="accent4" w:themeFillTint="33"/>
            <w:vAlign w:val="center"/>
          </w:tcPr>
          <w:p w:rsidR="00CD08CA" w:rsidRPr="00BF4B95" w:rsidRDefault="00CD08CA" w:rsidP="00CD08CA">
            <w:pPr>
              <w:jc w:val="center"/>
              <w:rPr>
                <w:rFonts w:ascii="Times New Roman" w:hAnsi="Times New Roman" w:cs="Times New Roman"/>
                <w:sz w:val="20"/>
                <w:szCs w:val="20"/>
              </w:rPr>
            </w:pPr>
            <w:r w:rsidRPr="00BF4B95">
              <w:rPr>
                <w:rFonts w:ascii="Times New Roman" w:hAnsi="Times New Roman" w:cs="Times New Roman"/>
                <w:b/>
                <w:sz w:val="20"/>
                <w:szCs w:val="20"/>
              </w:rPr>
              <w:t>DERSİN YÜRÜTÜCÜLERİ</w:t>
            </w:r>
          </w:p>
        </w:tc>
      </w:tr>
      <w:tr w:rsidR="00CD08CA" w:rsidRPr="00BF4B95" w:rsidTr="00CD08CA">
        <w:trPr>
          <w:trHeight w:val="567"/>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CD08CA" w:rsidRPr="00BF4B95" w:rsidRDefault="00402CE8" w:rsidP="00CD08CA">
            <w:pPr>
              <w:ind w:left="-109" w:right="-176"/>
              <w:jc w:val="center"/>
              <w:rPr>
                <w:rFonts w:ascii="Times New Roman" w:hAnsi="Times New Roman" w:cs="Times New Roman"/>
                <w:sz w:val="20"/>
                <w:szCs w:val="20"/>
              </w:rPr>
            </w:pPr>
            <w:r w:rsidRPr="00BF4B95">
              <w:rPr>
                <w:rFonts w:ascii="Times New Roman" w:hAnsi="Times New Roman" w:cs="Times New Roman"/>
                <w:color w:val="333333"/>
                <w:sz w:val="20"/>
                <w:szCs w:val="20"/>
                <w:shd w:val="clear" w:color="auto" w:fill="FFFFFF"/>
              </w:rPr>
              <w:t>Prof. Dr. Nilüfer DEMİRSOY</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sz w:val="20"/>
                <w:szCs w:val="20"/>
              </w:rPr>
            </w:pPr>
          </w:p>
        </w:tc>
      </w:tr>
      <w:tr w:rsidR="00CD08CA" w:rsidRPr="00BF4B95" w:rsidTr="00CD08CA">
        <w:trPr>
          <w:trHeight w:val="794"/>
        </w:trPr>
        <w:tc>
          <w:tcPr>
            <w:tcW w:w="1403" w:type="dxa"/>
            <w:shd w:val="clear" w:color="auto" w:fill="FFF2CC" w:themeFill="accent4" w:themeFillTint="33"/>
            <w:vAlign w:val="center"/>
          </w:tcPr>
          <w:p w:rsidR="00CD08CA" w:rsidRPr="00BF4B95" w:rsidRDefault="00CD08CA" w:rsidP="00CD08CA">
            <w:pPr>
              <w:rPr>
                <w:rFonts w:ascii="Times New Roman" w:hAnsi="Times New Roman" w:cs="Times New Roman"/>
                <w:b/>
                <w:sz w:val="20"/>
                <w:szCs w:val="20"/>
              </w:rPr>
            </w:pPr>
            <w:r w:rsidRPr="00BF4B95">
              <w:rPr>
                <w:rFonts w:ascii="Times New Roman" w:hAnsi="Times New Roman" w:cs="Times New Roman"/>
                <w:b/>
                <w:sz w:val="20"/>
                <w:szCs w:val="20"/>
              </w:rPr>
              <w:t>İmza</w:t>
            </w: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CD08CA" w:rsidRPr="00BF4B95" w:rsidRDefault="00CD08CA" w:rsidP="00CD08CA">
            <w:pPr>
              <w:jc w:val="center"/>
              <w:rPr>
                <w:rFonts w:ascii="Times New Roman" w:hAnsi="Times New Roman" w:cs="Times New Roman"/>
                <w:color w:val="FF0000"/>
                <w:sz w:val="20"/>
                <w:szCs w:val="20"/>
              </w:rPr>
            </w:pPr>
          </w:p>
        </w:tc>
      </w:tr>
    </w:tbl>
    <w:p w:rsidR="00CD08CA" w:rsidRPr="00BF4B95" w:rsidRDefault="00CD08CA" w:rsidP="00CD08CA">
      <w:pPr>
        <w:spacing w:after="0" w:line="240" w:lineRule="auto"/>
        <w:jc w:val="right"/>
        <w:outlineLvl w:val="0"/>
        <w:rPr>
          <w:rFonts w:ascii="Times New Roman" w:hAnsi="Times New Roman" w:cs="Times New Roman"/>
          <w:sz w:val="20"/>
          <w:szCs w:val="20"/>
        </w:rPr>
      </w:pPr>
      <w:r w:rsidRPr="00BF4B95">
        <w:rPr>
          <w:rFonts w:ascii="Times New Roman" w:hAnsi="Times New Roman" w:cs="Times New Roman"/>
          <w:sz w:val="20"/>
          <w:szCs w:val="20"/>
        </w:rPr>
        <w:t xml:space="preserve">                                                                                                                                                             </w:t>
      </w:r>
      <w:r w:rsidR="003942DB">
        <w:rPr>
          <w:rFonts w:ascii="Times New Roman" w:hAnsi="Times New Roman" w:cs="Times New Roman"/>
          <w:sz w:val="20"/>
          <w:szCs w:val="20"/>
        </w:rPr>
        <w:t>Tarih:09.03.2026</w:t>
      </w:r>
    </w:p>
    <w:p w:rsidR="00CD08CA" w:rsidRPr="00BF4B95" w:rsidRDefault="00CD08CA" w:rsidP="00CD08CA">
      <w:pPr>
        <w:spacing w:after="0" w:line="240" w:lineRule="auto"/>
        <w:outlineLvl w:val="0"/>
        <w:rPr>
          <w:rFonts w:ascii="Times New Roman" w:hAnsi="Times New Roman" w:cs="Times New Roman"/>
          <w:sz w:val="20"/>
          <w:szCs w:val="20"/>
        </w:rPr>
      </w:pPr>
    </w:p>
    <w:p w:rsidR="002A0268" w:rsidRPr="00BF4B95" w:rsidRDefault="002A0268" w:rsidP="00AA5CBD">
      <w:pPr>
        <w:spacing w:after="0" w:line="240" w:lineRule="auto"/>
        <w:outlineLvl w:val="0"/>
        <w:rPr>
          <w:rFonts w:ascii="Times New Roman" w:hAnsi="Times New Roman" w:cs="Times New Roman"/>
          <w:sz w:val="20"/>
          <w:szCs w:val="20"/>
        </w:rPr>
      </w:pPr>
    </w:p>
    <w:p w:rsidR="002A0268" w:rsidRPr="00BF4B95" w:rsidRDefault="002A0268" w:rsidP="00AA5CBD">
      <w:pPr>
        <w:spacing w:after="0" w:line="240" w:lineRule="auto"/>
        <w:outlineLvl w:val="0"/>
        <w:rPr>
          <w:rFonts w:ascii="Times New Roman" w:hAnsi="Times New Roman" w:cs="Times New Roman"/>
          <w:sz w:val="20"/>
          <w:szCs w:val="20"/>
        </w:rPr>
      </w:pPr>
    </w:p>
    <w:p w:rsidR="002A0268" w:rsidRPr="00BF4B95" w:rsidRDefault="002A0268" w:rsidP="00AA5CBD">
      <w:pPr>
        <w:spacing w:after="0" w:line="240" w:lineRule="auto"/>
        <w:outlineLvl w:val="0"/>
        <w:rPr>
          <w:rFonts w:ascii="Times New Roman" w:hAnsi="Times New Roman" w:cs="Times New Roman"/>
          <w:sz w:val="20"/>
          <w:szCs w:val="20"/>
        </w:rPr>
      </w:pPr>
    </w:p>
    <w:p w:rsidR="002A0268" w:rsidRPr="00BF4B95" w:rsidRDefault="002A0268" w:rsidP="00AA5CBD">
      <w:pPr>
        <w:spacing w:after="0" w:line="240" w:lineRule="auto"/>
        <w:outlineLvl w:val="0"/>
        <w:rPr>
          <w:rFonts w:ascii="Times New Roman" w:hAnsi="Times New Roman" w:cs="Times New Roman"/>
          <w:sz w:val="20"/>
          <w:szCs w:val="20"/>
        </w:rPr>
      </w:pPr>
    </w:p>
    <w:p w:rsidR="002A0268" w:rsidRPr="00BF4B95" w:rsidRDefault="002A0268" w:rsidP="00AA5CBD">
      <w:pPr>
        <w:spacing w:after="0" w:line="240" w:lineRule="auto"/>
        <w:outlineLvl w:val="0"/>
        <w:rPr>
          <w:rFonts w:ascii="Times New Roman" w:hAnsi="Times New Roman" w:cs="Times New Roman"/>
          <w:sz w:val="20"/>
          <w:szCs w:val="20"/>
        </w:rPr>
      </w:pPr>
    </w:p>
    <w:p w:rsidR="002A0268" w:rsidRPr="00BF4B95" w:rsidRDefault="002A0268" w:rsidP="00AA5CBD">
      <w:pPr>
        <w:spacing w:after="0" w:line="240" w:lineRule="auto"/>
        <w:outlineLvl w:val="0"/>
        <w:rPr>
          <w:rFonts w:ascii="Times New Roman" w:hAnsi="Times New Roman" w:cs="Times New Roman"/>
          <w:sz w:val="20"/>
          <w:szCs w:val="20"/>
        </w:rPr>
      </w:pPr>
    </w:p>
    <w:p w:rsidR="00454596" w:rsidRPr="00BF4B95" w:rsidRDefault="00454596" w:rsidP="00454596">
      <w:pPr>
        <w:spacing w:after="0" w:line="240" w:lineRule="auto"/>
        <w:outlineLvl w:val="0"/>
        <w:rPr>
          <w:rFonts w:ascii="Times New Roman" w:eastAsia="Times New Roman" w:hAnsi="Times New Roman" w:cs="Times New Roman"/>
          <w:b/>
          <w:sz w:val="20"/>
          <w:szCs w:val="20"/>
          <w:lang w:eastAsia="tr-TR"/>
        </w:rPr>
      </w:pPr>
    </w:p>
    <w:sectPr w:rsidR="00454596" w:rsidRPr="00BF4B95" w:rsidSect="00F50E6D">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34A5"/>
    <w:multiLevelType w:val="multilevel"/>
    <w:tmpl w:val="98EE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9085D"/>
    <w:multiLevelType w:val="multilevel"/>
    <w:tmpl w:val="F7F4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56F20"/>
    <w:multiLevelType w:val="hybridMultilevel"/>
    <w:tmpl w:val="8C3C43D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2E76795"/>
    <w:multiLevelType w:val="multilevel"/>
    <w:tmpl w:val="2074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F13FC9"/>
    <w:multiLevelType w:val="multilevel"/>
    <w:tmpl w:val="977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C156207"/>
    <w:multiLevelType w:val="multilevel"/>
    <w:tmpl w:val="FBEC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0"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abstractNum w:abstractNumId="14" w15:restartNumberingAfterBreak="0">
    <w:nsid w:val="62F406C7"/>
    <w:multiLevelType w:val="multilevel"/>
    <w:tmpl w:val="6906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B6467"/>
    <w:multiLevelType w:val="hybridMultilevel"/>
    <w:tmpl w:val="F1641152"/>
    <w:lvl w:ilvl="0" w:tplc="D908B638">
      <w:start w:val="1"/>
      <w:numFmt w:val="decimal"/>
      <w:lvlText w:val="%1."/>
      <w:lvlJc w:val="left"/>
      <w:pPr>
        <w:tabs>
          <w:tab w:val="num" w:pos="555"/>
        </w:tabs>
        <w:ind w:left="555" w:hanging="360"/>
      </w:pPr>
      <w:rPr>
        <w:rFonts w:hint="default"/>
      </w:rPr>
    </w:lvl>
    <w:lvl w:ilvl="1" w:tplc="041F0019" w:tentative="1">
      <w:start w:val="1"/>
      <w:numFmt w:val="lowerLetter"/>
      <w:lvlText w:val="%2."/>
      <w:lvlJc w:val="left"/>
      <w:pPr>
        <w:tabs>
          <w:tab w:val="num" w:pos="1275"/>
        </w:tabs>
        <w:ind w:left="1275" w:hanging="360"/>
      </w:pPr>
    </w:lvl>
    <w:lvl w:ilvl="2" w:tplc="041F001B" w:tentative="1">
      <w:start w:val="1"/>
      <w:numFmt w:val="lowerRoman"/>
      <w:lvlText w:val="%3."/>
      <w:lvlJc w:val="right"/>
      <w:pPr>
        <w:tabs>
          <w:tab w:val="num" w:pos="1995"/>
        </w:tabs>
        <w:ind w:left="1995" w:hanging="180"/>
      </w:pPr>
    </w:lvl>
    <w:lvl w:ilvl="3" w:tplc="041F000F" w:tentative="1">
      <w:start w:val="1"/>
      <w:numFmt w:val="decimal"/>
      <w:lvlText w:val="%4."/>
      <w:lvlJc w:val="left"/>
      <w:pPr>
        <w:tabs>
          <w:tab w:val="num" w:pos="2715"/>
        </w:tabs>
        <w:ind w:left="2715" w:hanging="360"/>
      </w:pPr>
    </w:lvl>
    <w:lvl w:ilvl="4" w:tplc="041F0019" w:tentative="1">
      <w:start w:val="1"/>
      <w:numFmt w:val="lowerLetter"/>
      <w:lvlText w:val="%5."/>
      <w:lvlJc w:val="left"/>
      <w:pPr>
        <w:tabs>
          <w:tab w:val="num" w:pos="3435"/>
        </w:tabs>
        <w:ind w:left="3435" w:hanging="360"/>
      </w:pPr>
    </w:lvl>
    <w:lvl w:ilvl="5" w:tplc="041F001B" w:tentative="1">
      <w:start w:val="1"/>
      <w:numFmt w:val="lowerRoman"/>
      <w:lvlText w:val="%6."/>
      <w:lvlJc w:val="right"/>
      <w:pPr>
        <w:tabs>
          <w:tab w:val="num" w:pos="4155"/>
        </w:tabs>
        <w:ind w:left="4155" w:hanging="180"/>
      </w:pPr>
    </w:lvl>
    <w:lvl w:ilvl="6" w:tplc="041F000F" w:tentative="1">
      <w:start w:val="1"/>
      <w:numFmt w:val="decimal"/>
      <w:lvlText w:val="%7."/>
      <w:lvlJc w:val="left"/>
      <w:pPr>
        <w:tabs>
          <w:tab w:val="num" w:pos="4875"/>
        </w:tabs>
        <w:ind w:left="4875" w:hanging="360"/>
      </w:pPr>
    </w:lvl>
    <w:lvl w:ilvl="7" w:tplc="041F0019" w:tentative="1">
      <w:start w:val="1"/>
      <w:numFmt w:val="lowerLetter"/>
      <w:lvlText w:val="%8."/>
      <w:lvlJc w:val="left"/>
      <w:pPr>
        <w:tabs>
          <w:tab w:val="num" w:pos="5595"/>
        </w:tabs>
        <w:ind w:left="5595" w:hanging="360"/>
      </w:pPr>
    </w:lvl>
    <w:lvl w:ilvl="8" w:tplc="041F001B" w:tentative="1">
      <w:start w:val="1"/>
      <w:numFmt w:val="lowerRoman"/>
      <w:lvlText w:val="%9."/>
      <w:lvlJc w:val="right"/>
      <w:pPr>
        <w:tabs>
          <w:tab w:val="num" w:pos="6315"/>
        </w:tabs>
        <w:ind w:left="6315" w:hanging="180"/>
      </w:pPr>
    </w:lvl>
  </w:abstractNum>
  <w:num w:numId="1">
    <w:abstractNumId w:val="12"/>
  </w:num>
  <w:num w:numId="2">
    <w:abstractNumId w:val="7"/>
  </w:num>
  <w:num w:numId="3">
    <w:abstractNumId w:val="6"/>
  </w:num>
  <w:num w:numId="4">
    <w:abstractNumId w:val="13"/>
  </w:num>
  <w:num w:numId="5">
    <w:abstractNumId w:val="11"/>
  </w:num>
  <w:num w:numId="6">
    <w:abstractNumId w:val="9"/>
  </w:num>
  <w:num w:numId="7">
    <w:abstractNumId w:val="10"/>
  </w:num>
  <w:num w:numId="8">
    <w:abstractNumId w:val="4"/>
  </w:num>
  <w:num w:numId="9">
    <w:abstractNumId w:val="2"/>
  </w:num>
  <w:num w:numId="10">
    <w:abstractNumId w:val="15"/>
  </w:num>
  <w:num w:numId="11">
    <w:abstractNumId w:val="1"/>
  </w:num>
  <w:num w:numId="12">
    <w:abstractNumId w:val="0"/>
  </w:num>
  <w:num w:numId="13">
    <w:abstractNumId w:val="5"/>
  </w:num>
  <w:num w:numId="14">
    <w:abstractNumId w:val="3"/>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1"/>
    <w:rsid w:val="0000338A"/>
    <w:rsid w:val="00030638"/>
    <w:rsid w:val="0009590F"/>
    <w:rsid w:val="000A7842"/>
    <w:rsid w:val="00152DB1"/>
    <w:rsid w:val="00162D13"/>
    <w:rsid w:val="00193E54"/>
    <w:rsid w:val="001B70D0"/>
    <w:rsid w:val="001C4762"/>
    <w:rsid w:val="002004DC"/>
    <w:rsid w:val="00265C84"/>
    <w:rsid w:val="002A0268"/>
    <w:rsid w:val="00311C52"/>
    <w:rsid w:val="00314F1F"/>
    <w:rsid w:val="003279A2"/>
    <w:rsid w:val="003678AF"/>
    <w:rsid w:val="003942DB"/>
    <w:rsid w:val="00402CE8"/>
    <w:rsid w:val="00454596"/>
    <w:rsid w:val="0047230D"/>
    <w:rsid w:val="004817CF"/>
    <w:rsid w:val="00491091"/>
    <w:rsid w:val="004B2B74"/>
    <w:rsid w:val="004E45BF"/>
    <w:rsid w:val="004E5B87"/>
    <w:rsid w:val="00582FE6"/>
    <w:rsid w:val="005D14E1"/>
    <w:rsid w:val="006061CE"/>
    <w:rsid w:val="00613161"/>
    <w:rsid w:val="00614C06"/>
    <w:rsid w:val="00635787"/>
    <w:rsid w:val="006B45E0"/>
    <w:rsid w:val="006D6310"/>
    <w:rsid w:val="00700EFC"/>
    <w:rsid w:val="00726A6E"/>
    <w:rsid w:val="00791339"/>
    <w:rsid w:val="007C215A"/>
    <w:rsid w:val="007C37EA"/>
    <w:rsid w:val="007D28B0"/>
    <w:rsid w:val="008025D0"/>
    <w:rsid w:val="008355C5"/>
    <w:rsid w:val="00851C3E"/>
    <w:rsid w:val="0085764D"/>
    <w:rsid w:val="00873775"/>
    <w:rsid w:val="008D7789"/>
    <w:rsid w:val="008E3770"/>
    <w:rsid w:val="008F4256"/>
    <w:rsid w:val="00916DD2"/>
    <w:rsid w:val="00920BEB"/>
    <w:rsid w:val="00940F68"/>
    <w:rsid w:val="00985C2A"/>
    <w:rsid w:val="009B3970"/>
    <w:rsid w:val="009B653F"/>
    <w:rsid w:val="00AA5CBD"/>
    <w:rsid w:val="00AC01B8"/>
    <w:rsid w:val="00AC402D"/>
    <w:rsid w:val="00B43E07"/>
    <w:rsid w:val="00B5749A"/>
    <w:rsid w:val="00B63085"/>
    <w:rsid w:val="00B8052D"/>
    <w:rsid w:val="00BA3C6E"/>
    <w:rsid w:val="00BE4689"/>
    <w:rsid w:val="00BF4B95"/>
    <w:rsid w:val="00C131C8"/>
    <w:rsid w:val="00C4075E"/>
    <w:rsid w:val="00C93B8D"/>
    <w:rsid w:val="00CB770E"/>
    <w:rsid w:val="00CD08CA"/>
    <w:rsid w:val="00CF3423"/>
    <w:rsid w:val="00D340DC"/>
    <w:rsid w:val="00D534C3"/>
    <w:rsid w:val="00D60616"/>
    <w:rsid w:val="00D72408"/>
    <w:rsid w:val="00D84DFB"/>
    <w:rsid w:val="00DE6DB4"/>
    <w:rsid w:val="00E36118"/>
    <w:rsid w:val="00E441B8"/>
    <w:rsid w:val="00E53097"/>
    <w:rsid w:val="00E558F3"/>
    <w:rsid w:val="00E76948"/>
    <w:rsid w:val="00E948D3"/>
    <w:rsid w:val="00EE1F15"/>
    <w:rsid w:val="00EF740A"/>
    <w:rsid w:val="00F06A37"/>
    <w:rsid w:val="00F50E6D"/>
    <w:rsid w:val="00FB5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B42B"/>
  <w15:chartTrackingRefBased/>
  <w15:docId w15:val="{5289C967-B6EA-4B6D-A305-D3FA186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8355C5"/>
    <w:pPr>
      <w:keepNext/>
      <w:spacing w:before="240" w:after="60" w:line="240" w:lineRule="auto"/>
      <w:outlineLvl w:val="0"/>
    </w:pPr>
    <w:rPr>
      <w:rFonts w:ascii="Arial" w:eastAsia="Times New Roman" w:hAnsi="Arial" w:cs="Arial"/>
      <w:b/>
      <w:bCs/>
      <w:kern w:val="32"/>
      <w:sz w:val="32"/>
      <w:szCs w:val="32"/>
    </w:rPr>
  </w:style>
  <w:style w:type="paragraph" w:styleId="Balk2">
    <w:name w:val="heading 2"/>
    <w:basedOn w:val="Normal"/>
    <w:next w:val="Normal"/>
    <w:link w:val="Balk2Char"/>
    <w:uiPriority w:val="9"/>
    <w:semiHidden/>
    <w:unhideWhenUsed/>
    <w:qFormat/>
    <w:rsid w:val="00E948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link w:val="Balk4Char"/>
    <w:qFormat/>
    <w:rsid w:val="00CD08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character" w:styleId="zlenenKpr">
    <w:name w:val="FollowedHyperlink"/>
    <w:rsid w:val="00CD08CA"/>
    <w:rPr>
      <w:color w:val="800080"/>
      <w:u w:val="single"/>
    </w:rPr>
  </w:style>
  <w:style w:type="character" w:customStyle="1" w:styleId="Balk4Char">
    <w:name w:val="Başlık 4 Char"/>
    <w:basedOn w:val="VarsaylanParagrafYazTipi"/>
    <w:link w:val="Balk4"/>
    <w:rsid w:val="00CD08CA"/>
    <w:rPr>
      <w:rFonts w:ascii="Times New Roman" w:eastAsia="Times New Roman" w:hAnsi="Times New Roman" w:cs="Times New Roman"/>
      <w:b/>
      <w:bCs/>
      <w:sz w:val="24"/>
      <w:szCs w:val="24"/>
      <w:lang w:val="tr-TR"/>
    </w:rPr>
  </w:style>
  <w:style w:type="character" w:customStyle="1" w:styleId="apple-converted-space">
    <w:name w:val="apple-converted-space"/>
    <w:rsid w:val="00CD08CA"/>
  </w:style>
  <w:style w:type="paragraph" w:styleId="NormalWeb">
    <w:name w:val="Normal (Web)"/>
    <w:basedOn w:val="Normal"/>
    <w:uiPriority w:val="99"/>
    <w:unhideWhenUsed/>
    <w:rsid w:val="00CB770E"/>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uiPriority w:val="22"/>
    <w:qFormat/>
    <w:rsid w:val="00614C06"/>
    <w:rPr>
      <w:b/>
      <w:bCs/>
    </w:rPr>
  </w:style>
  <w:style w:type="character" w:styleId="Kpr">
    <w:name w:val="Hyperlink"/>
    <w:rsid w:val="00614C06"/>
    <w:rPr>
      <w:color w:val="0000FF"/>
      <w:u w:val="single"/>
    </w:rPr>
  </w:style>
  <w:style w:type="character" w:styleId="Vurgu">
    <w:name w:val="Emphasis"/>
    <w:uiPriority w:val="20"/>
    <w:qFormat/>
    <w:rsid w:val="00614C06"/>
    <w:rPr>
      <w:i/>
      <w:iCs/>
    </w:rPr>
  </w:style>
  <w:style w:type="character" w:customStyle="1" w:styleId="Balk1Char">
    <w:name w:val="Başlık 1 Char"/>
    <w:basedOn w:val="VarsaylanParagrafYazTipi"/>
    <w:link w:val="Balk1"/>
    <w:rsid w:val="008355C5"/>
    <w:rPr>
      <w:rFonts w:ascii="Arial" w:eastAsia="Times New Roman" w:hAnsi="Arial" w:cs="Arial"/>
      <w:b/>
      <w:bCs/>
      <w:kern w:val="32"/>
      <w:sz w:val="32"/>
      <w:szCs w:val="32"/>
      <w:lang w:val="tr-TR"/>
    </w:rPr>
  </w:style>
  <w:style w:type="character" w:customStyle="1" w:styleId="addmd">
    <w:name w:val="addmd"/>
    <w:rsid w:val="008355C5"/>
  </w:style>
  <w:style w:type="character" w:customStyle="1" w:styleId="a-size-extra-large">
    <w:name w:val="a-size-extra-large"/>
    <w:rsid w:val="008355C5"/>
  </w:style>
  <w:style w:type="character" w:customStyle="1" w:styleId="a-declarative">
    <w:name w:val="a-declarative"/>
    <w:rsid w:val="008355C5"/>
  </w:style>
  <w:style w:type="character" w:customStyle="1" w:styleId="a-color-secondary">
    <w:name w:val="a-color-secondary"/>
    <w:rsid w:val="008355C5"/>
  </w:style>
  <w:style w:type="character" w:customStyle="1" w:styleId="authornotfaded">
    <w:name w:val="author notfaded"/>
    <w:rsid w:val="008355C5"/>
  </w:style>
  <w:style w:type="character" w:customStyle="1" w:styleId="Balk2Char">
    <w:name w:val="Başlık 2 Char"/>
    <w:basedOn w:val="VarsaylanParagrafYazTipi"/>
    <w:link w:val="Balk2"/>
    <w:uiPriority w:val="9"/>
    <w:semiHidden/>
    <w:rsid w:val="00E948D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95080">
      <w:bodyDiv w:val="1"/>
      <w:marLeft w:val="0"/>
      <w:marRight w:val="0"/>
      <w:marTop w:val="0"/>
      <w:marBottom w:val="0"/>
      <w:divBdr>
        <w:top w:val="none" w:sz="0" w:space="0" w:color="auto"/>
        <w:left w:val="none" w:sz="0" w:space="0" w:color="auto"/>
        <w:bottom w:val="none" w:sz="0" w:space="0" w:color="auto"/>
        <w:right w:val="none" w:sz="0" w:space="0" w:color="auto"/>
      </w:divBdr>
    </w:div>
    <w:div w:id="274750455">
      <w:bodyDiv w:val="1"/>
      <w:marLeft w:val="0"/>
      <w:marRight w:val="0"/>
      <w:marTop w:val="0"/>
      <w:marBottom w:val="0"/>
      <w:divBdr>
        <w:top w:val="none" w:sz="0" w:space="0" w:color="auto"/>
        <w:left w:val="none" w:sz="0" w:space="0" w:color="auto"/>
        <w:bottom w:val="none" w:sz="0" w:space="0" w:color="auto"/>
        <w:right w:val="none" w:sz="0" w:space="0" w:color="auto"/>
      </w:divBdr>
    </w:div>
    <w:div w:id="565146438">
      <w:bodyDiv w:val="1"/>
      <w:marLeft w:val="0"/>
      <w:marRight w:val="0"/>
      <w:marTop w:val="0"/>
      <w:marBottom w:val="0"/>
      <w:divBdr>
        <w:top w:val="none" w:sz="0" w:space="0" w:color="auto"/>
        <w:left w:val="none" w:sz="0" w:space="0" w:color="auto"/>
        <w:bottom w:val="none" w:sz="0" w:space="0" w:color="auto"/>
        <w:right w:val="none" w:sz="0" w:space="0" w:color="auto"/>
      </w:divBdr>
    </w:div>
    <w:div w:id="594479213">
      <w:bodyDiv w:val="1"/>
      <w:marLeft w:val="0"/>
      <w:marRight w:val="0"/>
      <w:marTop w:val="0"/>
      <w:marBottom w:val="0"/>
      <w:divBdr>
        <w:top w:val="none" w:sz="0" w:space="0" w:color="auto"/>
        <w:left w:val="none" w:sz="0" w:space="0" w:color="auto"/>
        <w:bottom w:val="none" w:sz="0" w:space="0" w:color="auto"/>
        <w:right w:val="none" w:sz="0" w:space="0" w:color="auto"/>
      </w:divBdr>
    </w:div>
    <w:div w:id="810828324">
      <w:bodyDiv w:val="1"/>
      <w:marLeft w:val="0"/>
      <w:marRight w:val="0"/>
      <w:marTop w:val="0"/>
      <w:marBottom w:val="0"/>
      <w:divBdr>
        <w:top w:val="none" w:sz="0" w:space="0" w:color="auto"/>
        <w:left w:val="none" w:sz="0" w:space="0" w:color="auto"/>
        <w:bottom w:val="none" w:sz="0" w:space="0" w:color="auto"/>
        <w:right w:val="none" w:sz="0" w:space="0" w:color="auto"/>
      </w:divBdr>
    </w:div>
    <w:div w:id="817264176">
      <w:bodyDiv w:val="1"/>
      <w:marLeft w:val="0"/>
      <w:marRight w:val="0"/>
      <w:marTop w:val="0"/>
      <w:marBottom w:val="0"/>
      <w:divBdr>
        <w:top w:val="none" w:sz="0" w:space="0" w:color="auto"/>
        <w:left w:val="none" w:sz="0" w:space="0" w:color="auto"/>
        <w:bottom w:val="none" w:sz="0" w:space="0" w:color="auto"/>
        <w:right w:val="none" w:sz="0" w:space="0" w:color="auto"/>
      </w:divBdr>
    </w:div>
    <w:div w:id="982656145">
      <w:bodyDiv w:val="1"/>
      <w:marLeft w:val="0"/>
      <w:marRight w:val="0"/>
      <w:marTop w:val="0"/>
      <w:marBottom w:val="0"/>
      <w:divBdr>
        <w:top w:val="none" w:sz="0" w:space="0" w:color="auto"/>
        <w:left w:val="none" w:sz="0" w:space="0" w:color="auto"/>
        <w:bottom w:val="none" w:sz="0" w:space="0" w:color="auto"/>
        <w:right w:val="none" w:sz="0" w:space="0" w:color="auto"/>
      </w:divBdr>
    </w:div>
    <w:div w:id="1119638955">
      <w:bodyDiv w:val="1"/>
      <w:marLeft w:val="0"/>
      <w:marRight w:val="0"/>
      <w:marTop w:val="0"/>
      <w:marBottom w:val="0"/>
      <w:divBdr>
        <w:top w:val="none" w:sz="0" w:space="0" w:color="auto"/>
        <w:left w:val="none" w:sz="0" w:space="0" w:color="auto"/>
        <w:bottom w:val="none" w:sz="0" w:space="0" w:color="auto"/>
        <w:right w:val="none" w:sz="0" w:space="0" w:color="auto"/>
      </w:divBdr>
    </w:div>
    <w:div w:id="1287084766">
      <w:bodyDiv w:val="1"/>
      <w:marLeft w:val="0"/>
      <w:marRight w:val="0"/>
      <w:marTop w:val="0"/>
      <w:marBottom w:val="0"/>
      <w:divBdr>
        <w:top w:val="none" w:sz="0" w:space="0" w:color="auto"/>
        <w:left w:val="none" w:sz="0" w:space="0" w:color="auto"/>
        <w:bottom w:val="none" w:sz="0" w:space="0" w:color="auto"/>
        <w:right w:val="none" w:sz="0" w:space="0" w:color="auto"/>
      </w:divBdr>
    </w:div>
    <w:div w:id="1517617554">
      <w:bodyDiv w:val="1"/>
      <w:marLeft w:val="0"/>
      <w:marRight w:val="0"/>
      <w:marTop w:val="0"/>
      <w:marBottom w:val="0"/>
      <w:divBdr>
        <w:top w:val="none" w:sz="0" w:space="0" w:color="auto"/>
        <w:left w:val="none" w:sz="0" w:space="0" w:color="auto"/>
        <w:bottom w:val="none" w:sz="0" w:space="0" w:color="auto"/>
        <w:right w:val="none" w:sz="0" w:space="0" w:color="auto"/>
      </w:divBdr>
    </w:div>
    <w:div w:id="1527788754">
      <w:bodyDiv w:val="1"/>
      <w:marLeft w:val="0"/>
      <w:marRight w:val="0"/>
      <w:marTop w:val="0"/>
      <w:marBottom w:val="0"/>
      <w:divBdr>
        <w:top w:val="none" w:sz="0" w:space="0" w:color="auto"/>
        <w:left w:val="none" w:sz="0" w:space="0" w:color="auto"/>
        <w:bottom w:val="none" w:sz="0" w:space="0" w:color="auto"/>
        <w:right w:val="none" w:sz="0" w:space="0" w:color="auto"/>
      </w:divBdr>
    </w:div>
    <w:div w:id="1561087612">
      <w:bodyDiv w:val="1"/>
      <w:marLeft w:val="0"/>
      <w:marRight w:val="0"/>
      <w:marTop w:val="0"/>
      <w:marBottom w:val="0"/>
      <w:divBdr>
        <w:top w:val="none" w:sz="0" w:space="0" w:color="auto"/>
        <w:left w:val="none" w:sz="0" w:space="0" w:color="auto"/>
        <w:bottom w:val="none" w:sz="0" w:space="0" w:color="auto"/>
        <w:right w:val="none" w:sz="0" w:space="0" w:color="auto"/>
      </w:divBdr>
    </w:div>
    <w:div w:id="1584757093">
      <w:bodyDiv w:val="1"/>
      <w:marLeft w:val="0"/>
      <w:marRight w:val="0"/>
      <w:marTop w:val="0"/>
      <w:marBottom w:val="0"/>
      <w:divBdr>
        <w:top w:val="none" w:sz="0" w:space="0" w:color="auto"/>
        <w:left w:val="none" w:sz="0" w:space="0" w:color="auto"/>
        <w:bottom w:val="none" w:sz="0" w:space="0" w:color="auto"/>
        <w:right w:val="none" w:sz="0" w:space="0" w:color="auto"/>
      </w:divBdr>
    </w:div>
    <w:div w:id="1618102923">
      <w:bodyDiv w:val="1"/>
      <w:marLeft w:val="0"/>
      <w:marRight w:val="0"/>
      <w:marTop w:val="0"/>
      <w:marBottom w:val="0"/>
      <w:divBdr>
        <w:top w:val="none" w:sz="0" w:space="0" w:color="auto"/>
        <w:left w:val="none" w:sz="0" w:space="0" w:color="auto"/>
        <w:bottom w:val="none" w:sz="0" w:space="0" w:color="auto"/>
        <w:right w:val="none" w:sz="0" w:space="0" w:color="auto"/>
      </w:divBdr>
    </w:div>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 w:id="18371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tonreview.net/articles/alex-de-waal-thining-critically-pandemic/" TargetMode="External"/><Relationship Id="rId13" Type="http://schemas.openxmlformats.org/officeDocument/2006/relationships/hyperlink" Target="http://www.amazon.com/s/ref=dp_byline_sr_book_2?ie=UTF8&amp;text=Judith+A.+Hall&amp;search-alias=books&amp;field-author=Judith+A.+Hall&amp;sort=relevancerank" TargetMode="External"/><Relationship Id="rId3" Type="http://schemas.openxmlformats.org/officeDocument/2006/relationships/settings" Target="settings.xml"/><Relationship Id="rId7" Type="http://schemas.openxmlformats.org/officeDocument/2006/relationships/hyperlink" Target="http://somatosphere.net/" TargetMode="External"/><Relationship Id="rId12"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bs.org/wgbh/frontline/article/timeline-30-years-of-aids-in-black-america/" TargetMode="External"/><Relationship Id="rId11" Type="http://schemas.openxmlformats.org/officeDocument/2006/relationships/hyperlink" Target="http://www.amazon.com/Debra-Roter/e/B001HOEG8A/ref=dp_byline_cont_book_1" TargetMode="External"/><Relationship Id="rId5" Type="http://schemas.openxmlformats.org/officeDocument/2006/relationships/image" Target="media/image1.jpeg"/><Relationship Id="rId15" Type="http://schemas.openxmlformats.org/officeDocument/2006/relationships/glossaryDocument" Target="glossary/document.xml"/><Relationship Id="rId10" Type="http://schemas.openxmlformats.org/officeDocument/2006/relationships/hyperlink" Target="http://www.amazon.com/David-Newman/e/B001KISLWU/ref=dp_byline_cont_book_1" TargetMode="External"/><Relationship Id="rId4" Type="http://schemas.openxmlformats.org/officeDocument/2006/relationships/webSettings" Target="webSettings.xml"/><Relationship Id="rId9" Type="http://schemas.openxmlformats.org/officeDocument/2006/relationships/hyperlink" Target="https://www.istanpol.org/post-turkiye-de-salgin-yonetimi-kurumsallasma-ve-kurumsal-haf-za-sorunu_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7BBF2FB895CC4712980653CBDEE20F3D"/>
        <w:category>
          <w:name w:val="Genel"/>
          <w:gallery w:val="placeholder"/>
        </w:category>
        <w:types>
          <w:type w:val="bbPlcHdr"/>
        </w:types>
        <w:behaviors>
          <w:behavior w:val="content"/>
        </w:behaviors>
        <w:guid w:val="{3316EEA3-7EC0-4250-9A9F-929C903F85D7}"/>
      </w:docPartPr>
      <w:docPartBody>
        <w:p w:rsidR="00F16E45" w:rsidRDefault="00F16E45" w:rsidP="00F16E45">
          <w:pPr>
            <w:pStyle w:val="7BBF2FB895CC4712980653CBDEE20F3D"/>
          </w:pPr>
          <w:r w:rsidRPr="006B295F">
            <w:rPr>
              <w:rStyle w:val="YerTutucuMetni"/>
            </w:rPr>
            <w:t>Bir öğe seçin.</w:t>
          </w:r>
        </w:p>
      </w:docPartBody>
    </w:docPart>
    <w:docPart>
      <w:docPartPr>
        <w:name w:val="AE9CB0EB8AB344CFAE47AAB6D8C7817B"/>
        <w:category>
          <w:name w:val="Genel"/>
          <w:gallery w:val="placeholder"/>
        </w:category>
        <w:types>
          <w:type w:val="bbPlcHdr"/>
        </w:types>
        <w:behaviors>
          <w:behavior w:val="content"/>
        </w:behaviors>
        <w:guid w:val="{B8738A8B-6AD7-466F-B4BA-4FB151217AFF}"/>
      </w:docPartPr>
      <w:docPartBody>
        <w:p w:rsidR="00F16E45" w:rsidRDefault="00F16E45" w:rsidP="00F16E45">
          <w:pPr>
            <w:pStyle w:val="AE9CB0EB8AB344CFAE47AAB6D8C7817B"/>
          </w:pPr>
          <w:r w:rsidRPr="006B295F">
            <w:rPr>
              <w:rStyle w:val="YerTutucuMetni"/>
            </w:rPr>
            <w:t>Bir öğe seçin.</w:t>
          </w:r>
        </w:p>
      </w:docPartBody>
    </w:docPart>
    <w:docPart>
      <w:docPartPr>
        <w:name w:val="C382CC52CAC54396B7630CC78848AB87"/>
        <w:category>
          <w:name w:val="Genel"/>
          <w:gallery w:val="placeholder"/>
        </w:category>
        <w:types>
          <w:type w:val="bbPlcHdr"/>
        </w:types>
        <w:behaviors>
          <w:behavior w:val="content"/>
        </w:behaviors>
        <w:guid w:val="{FA740F46-B3AE-4148-9773-3DFE153A75FC}"/>
      </w:docPartPr>
      <w:docPartBody>
        <w:p w:rsidR="00F16E45" w:rsidRDefault="00F16E45" w:rsidP="00F16E45">
          <w:pPr>
            <w:pStyle w:val="C382CC52CAC54396B7630CC78848AB87"/>
          </w:pPr>
          <w:r w:rsidRPr="006B295F">
            <w:rPr>
              <w:rStyle w:val="YerTutucuMetni"/>
            </w:rPr>
            <w:t>Bir öğe seçin.</w:t>
          </w:r>
        </w:p>
      </w:docPartBody>
    </w:docPart>
    <w:docPart>
      <w:docPartPr>
        <w:name w:val="2B2336A874E645C0A19DD584EC721436"/>
        <w:category>
          <w:name w:val="Genel"/>
          <w:gallery w:val="placeholder"/>
        </w:category>
        <w:types>
          <w:type w:val="bbPlcHdr"/>
        </w:types>
        <w:behaviors>
          <w:behavior w:val="content"/>
        </w:behaviors>
        <w:guid w:val="{C27BB91D-183C-4853-890D-107F85E3CD51}"/>
      </w:docPartPr>
      <w:docPartBody>
        <w:p w:rsidR="00F16E45" w:rsidRDefault="00F16E45" w:rsidP="00F16E45">
          <w:pPr>
            <w:pStyle w:val="2B2336A874E645C0A19DD584EC721436"/>
          </w:pPr>
          <w:r w:rsidRPr="006B295F">
            <w:rPr>
              <w:rStyle w:val="YerTutucuMetni"/>
            </w:rPr>
            <w:t>Bir öğe seçin.</w:t>
          </w:r>
        </w:p>
      </w:docPartBody>
    </w:docPart>
    <w:docPart>
      <w:docPartPr>
        <w:name w:val="E6D7D48694514F00B6A1B2B2999034CC"/>
        <w:category>
          <w:name w:val="Genel"/>
          <w:gallery w:val="placeholder"/>
        </w:category>
        <w:types>
          <w:type w:val="bbPlcHdr"/>
        </w:types>
        <w:behaviors>
          <w:behavior w:val="content"/>
        </w:behaviors>
        <w:guid w:val="{5DE921D3-489C-41D9-AFEB-0141F0A03BBB}"/>
      </w:docPartPr>
      <w:docPartBody>
        <w:p w:rsidR="00F16E45" w:rsidRDefault="00F16E45" w:rsidP="00F16E45">
          <w:pPr>
            <w:pStyle w:val="E6D7D48694514F00B6A1B2B2999034CC"/>
          </w:pPr>
          <w:r w:rsidRPr="006B295F">
            <w:rPr>
              <w:rStyle w:val="YerTutucuMetni"/>
            </w:rPr>
            <w:t>Bir öğe seçin.</w:t>
          </w:r>
        </w:p>
      </w:docPartBody>
    </w:docPart>
    <w:docPart>
      <w:docPartPr>
        <w:name w:val="05A384D5536249A183BF91D8201FD5A6"/>
        <w:category>
          <w:name w:val="Genel"/>
          <w:gallery w:val="placeholder"/>
        </w:category>
        <w:types>
          <w:type w:val="bbPlcHdr"/>
        </w:types>
        <w:behaviors>
          <w:behavior w:val="content"/>
        </w:behaviors>
        <w:guid w:val="{5CDF2AA2-841A-400D-9E72-BE1366C88547}"/>
      </w:docPartPr>
      <w:docPartBody>
        <w:p w:rsidR="00F16E45" w:rsidRDefault="00F16E45" w:rsidP="00F16E45">
          <w:pPr>
            <w:pStyle w:val="05A384D5536249A183BF91D8201FD5A6"/>
          </w:pPr>
          <w:r w:rsidRPr="006B295F">
            <w:rPr>
              <w:rStyle w:val="YerTutucuMetni"/>
            </w:rPr>
            <w:t>Bir öğe seçin.</w:t>
          </w:r>
        </w:p>
      </w:docPartBody>
    </w:docPart>
    <w:docPart>
      <w:docPartPr>
        <w:name w:val="673E11AF8FEB4E909A4ED93BB564667F"/>
        <w:category>
          <w:name w:val="Genel"/>
          <w:gallery w:val="placeholder"/>
        </w:category>
        <w:types>
          <w:type w:val="bbPlcHdr"/>
        </w:types>
        <w:behaviors>
          <w:behavior w:val="content"/>
        </w:behaviors>
        <w:guid w:val="{A0260BD9-545B-4A24-B5A7-7FA89148F72E}"/>
      </w:docPartPr>
      <w:docPartBody>
        <w:p w:rsidR="00F16E45" w:rsidRDefault="00F16E45" w:rsidP="00F16E45">
          <w:pPr>
            <w:pStyle w:val="673E11AF8FEB4E909A4ED93BB564667F"/>
          </w:pPr>
          <w:r w:rsidRPr="006B295F">
            <w:rPr>
              <w:rStyle w:val="YerTutucuMetni"/>
            </w:rPr>
            <w:t>Bir öğe seçin.</w:t>
          </w:r>
        </w:p>
      </w:docPartBody>
    </w:docPart>
    <w:docPart>
      <w:docPartPr>
        <w:name w:val="4E79F8DE14E54996BDB007D7F0BA7E6F"/>
        <w:category>
          <w:name w:val="Genel"/>
          <w:gallery w:val="placeholder"/>
        </w:category>
        <w:types>
          <w:type w:val="bbPlcHdr"/>
        </w:types>
        <w:behaviors>
          <w:behavior w:val="content"/>
        </w:behaviors>
        <w:guid w:val="{BC6A4991-47BA-4278-BA78-0479A7BEB487}"/>
      </w:docPartPr>
      <w:docPartBody>
        <w:p w:rsidR="00F16E45" w:rsidRDefault="00F16E45" w:rsidP="00F16E45">
          <w:pPr>
            <w:pStyle w:val="4E79F8DE14E54996BDB007D7F0BA7E6F"/>
          </w:pPr>
          <w:r w:rsidRPr="006B295F">
            <w:rPr>
              <w:rStyle w:val="YerTutucuMetni"/>
            </w:rPr>
            <w:t>Bir öğe seçin.</w:t>
          </w:r>
        </w:p>
      </w:docPartBody>
    </w:docPart>
    <w:docPart>
      <w:docPartPr>
        <w:name w:val="A7F46EC961B9481BB442BBE194B326F4"/>
        <w:category>
          <w:name w:val="Genel"/>
          <w:gallery w:val="placeholder"/>
        </w:category>
        <w:types>
          <w:type w:val="bbPlcHdr"/>
        </w:types>
        <w:behaviors>
          <w:behavior w:val="content"/>
        </w:behaviors>
        <w:guid w:val="{936ECD73-690C-4362-99EA-411CE1C11816}"/>
      </w:docPartPr>
      <w:docPartBody>
        <w:p w:rsidR="00F16E45" w:rsidRDefault="00F16E45" w:rsidP="00F16E45">
          <w:pPr>
            <w:pStyle w:val="A7F46EC961B9481BB442BBE194B326F4"/>
          </w:pPr>
          <w:r w:rsidRPr="006B295F">
            <w:rPr>
              <w:rStyle w:val="YerTutucuMetni"/>
            </w:rPr>
            <w:t>Bir öğe seçin.</w:t>
          </w:r>
        </w:p>
      </w:docPartBody>
    </w:docPart>
    <w:docPart>
      <w:docPartPr>
        <w:name w:val="825E542C97164D4CA61B4A80C9FB0179"/>
        <w:category>
          <w:name w:val="Genel"/>
          <w:gallery w:val="placeholder"/>
        </w:category>
        <w:types>
          <w:type w:val="bbPlcHdr"/>
        </w:types>
        <w:behaviors>
          <w:behavior w:val="content"/>
        </w:behaviors>
        <w:guid w:val="{77347776-19EA-4740-B1FA-C14E75BFBB5D}"/>
      </w:docPartPr>
      <w:docPartBody>
        <w:p w:rsidR="00F16E45" w:rsidRDefault="00F16E45" w:rsidP="00F16E45">
          <w:pPr>
            <w:pStyle w:val="825E542C97164D4CA61B4A80C9FB0179"/>
          </w:pPr>
          <w:r w:rsidRPr="006B295F">
            <w:rPr>
              <w:rStyle w:val="YerTutucuMetni"/>
            </w:rPr>
            <w:t>Bir öğe seçin.</w:t>
          </w:r>
        </w:p>
      </w:docPartBody>
    </w:docPart>
    <w:docPart>
      <w:docPartPr>
        <w:name w:val="7055DB6BED944505A653ECAE5D3B5416"/>
        <w:category>
          <w:name w:val="Genel"/>
          <w:gallery w:val="placeholder"/>
        </w:category>
        <w:types>
          <w:type w:val="bbPlcHdr"/>
        </w:types>
        <w:behaviors>
          <w:behavior w:val="content"/>
        </w:behaviors>
        <w:guid w:val="{6B28B83F-97E5-4D50-ADE2-A6B6B1F918BC}"/>
      </w:docPartPr>
      <w:docPartBody>
        <w:p w:rsidR="00F16E45" w:rsidRDefault="00F16E45" w:rsidP="00F16E45">
          <w:pPr>
            <w:pStyle w:val="7055DB6BED944505A653ECAE5D3B5416"/>
          </w:pPr>
          <w:r w:rsidRPr="006B295F">
            <w:rPr>
              <w:rStyle w:val="YerTutucuMetni"/>
            </w:rPr>
            <w:t>Bir öğe seçin.</w:t>
          </w:r>
        </w:p>
      </w:docPartBody>
    </w:docPart>
    <w:docPart>
      <w:docPartPr>
        <w:name w:val="3F68BEB0C4AE4EA6B680495909E0E3E5"/>
        <w:category>
          <w:name w:val="Genel"/>
          <w:gallery w:val="placeholder"/>
        </w:category>
        <w:types>
          <w:type w:val="bbPlcHdr"/>
        </w:types>
        <w:behaviors>
          <w:behavior w:val="content"/>
        </w:behaviors>
        <w:guid w:val="{95C1C226-483B-46C0-8393-AB491B4B8AD7}"/>
      </w:docPartPr>
      <w:docPartBody>
        <w:p w:rsidR="00F16E45" w:rsidRDefault="00F16E45" w:rsidP="00F16E45">
          <w:pPr>
            <w:pStyle w:val="3F68BEB0C4AE4EA6B680495909E0E3E5"/>
          </w:pPr>
          <w:r w:rsidRPr="006B295F">
            <w:rPr>
              <w:rStyle w:val="YerTutucuMetni"/>
            </w:rPr>
            <w:t>Bir öğe seçin.</w:t>
          </w:r>
        </w:p>
      </w:docPartBody>
    </w:docPart>
    <w:docPart>
      <w:docPartPr>
        <w:name w:val="F836A2CBDD1A49EE957E06859EE70DD4"/>
        <w:category>
          <w:name w:val="Genel"/>
          <w:gallery w:val="placeholder"/>
        </w:category>
        <w:types>
          <w:type w:val="bbPlcHdr"/>
        </w:types>
        <w:behaviors>
          <w:behavior w:val="content"/>
        </w:behaviors>
        <w:guid w:val="{E8E49303-E831-4A12-AE93-036F89598EDB}"/>
      </w:docPartPr>
      <w:docPartBody>
        <w:p w:rsidR="00F16E45" w:rsidRDefault="00F16E45" w:rsidP="00F16E45">
          <w:pPr>
            <w:pStyle w:val="F836A2CBDD1A49EE957E06859EE70DD4"/>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E3"/>
    <w:rsid w:val="0001508E"/>
    <w:rsid w:val="00106BB2"/>
    <w:rsid w:val="0012740B"/>
    <w:rsid w:val="00217FF1"/>
    <w:rsid w:val="003912D6"/>
    <w:rsid w:val="004875D9"/>
    <w:rsid w:val="004F497E"/>
    <w:rsid w:val="007607D8"/>
    <w:rsid w:val="007F0EC1"/>
    <w:rsid w:val="008479E0"/>
    <w:rsid w:val="008D40C5"/>
    <w:rsid w:val="00A134C4"/>
    <w:rsid w:val="00A66C40"/>
    <w:rsid w:val="00AC6C75"/>
    <w:rsid w:val="00C375C1"/>
    <w:rsid w:val="00C51690"/>
    <w:rsid w:val="00DE66DB"/>
    <w:rsid w:val="00EE6D96"/>
    <w:rsid w:val="00EF66E3"/>
    <w:rsid w:val="00F16E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16E45"/>
    <w:rPr>
      <w:color w:val="808080"/>
    </w:rPr>
  </w:style>
  <w:style w:type="paragraph" w:customStyle="1" w:styleId="C4904A538548447FB4289683024B1BF1">
    <w:name w:val="C4904A538548447FB4289683024B1BF1"/>
    <w:rsid w:val="00EF66E3"/>
  </w:style>
  <w:style w:type="paragraph" w:customStyle="1" w:styleId="74F2FCBBCBA6451D89B8F1132360DD9E">
    <w:name w:val="74F2FCBBCBA6451D89B8F1132360DD9E"/>
    <w:rsid w:val="00EF66E3"/>
  </w:style>
  <w:style w:type="paragraph" w:customStyle="1" w:styleId="7BBF2FB895CC4712980653CBDEE20F3D">
    <w:name w:val="7BBF2FB895CC4712980653CBDEE20F3D"/>
    <w:rsid w:val="00F16E45"/>
  </w:style>
  <w:style w:type="paragraph" w:customStyle="1" w:styleId="AE9CB0EB8AB344CFAE47AAB6D8C7817B">
    <w:name w:val="AE9CB0EB8AB344CFAE47AAB6D8C7817B"/>
    <w:rsid w:val="00F16E45"/>
  </w:style>
  <w:style w:type="paragraph" w:customStyle="1" w:styleId="C382CC52CAC54396B7630CC78848AB87">
    <w:name w:val="C382CC52CAC54396B7630CC78848AB87"/>
    <w:rsid w:val="00F16E45"/>
  </w:style>
  <w:style w:type="paragraph" w:customStyle="1" w:styleId="2B2336A874E645C0A19DD584EC721436">
    <w:name w:val="2B2336A874E645C0A19DD584EC721436"/>
    <w:rsid w:val="00F16E45"/>
  </w:style>
  <w:style w:type="paragraph" w:customStyle="1" w:styleId="E6D7D48694514F00B6A1B2B2999034CC">
    <w:name w:val="E6D7D48694514F00B6A1B2B2999034CC"/>
    <w:rsid w:val="00F16E45"/>
  </w:style>
  <w:style w:type="paragraph" w:customStyle="1" w:styleId="05A384D5536249A183BF91D8201FD5A6">
    <w:name w:val="05A384D5536249A183BF91D8201FD5A6"/>
    <w:rsid w:val="00F16E45"/>
  </w:style>
  <w:style w:type="paragraph" w:customStyle="1" w:styleId="673E11AF8FEB4E909A4ED93BB564667F">
    <w:name w:val="673E11AF8FEB4E909A4ED93BB564667F"/>
    <w:rsid w:val="00F16E45"/>
  </w:style>
  <w:style w:type="paragraph" w:customStyle="1" w:styleId="4E79F8DE14E54996BDB007D7F0BA7E6F">
    <w:name w:val="4E79F8DE14E54996BDB007D7F0BA7E6F"/>
    <w:rsid w:val="00F16E45"/>
  </w:style>
  <w:style w:type="paragraph" w:customStyle="1" w:styleId="A7F46EC961B9481BB442BBE194B326F4">
    <w:name w:val="A7F46EC961B9481BB442BBE194B326F4"/>
    <w:rsid w:val="00F16E45"/>
  </w:style>
  <w:style w:type="paragraph" w:customStyle="1" w:styleId="825E542C97164D4CA61B4A80C9FB0179">
    <w:name w:val="825E542C97164D4CA61B4A80C9FB0179"/>
    <w:rsid w:val="00F16E45"/>
  </w:style>
  <w:style w:type="paragraph" w:customStyle="1" w:styleId="7055DB6BED944505A653ECAE5D3B5416">
    <w:name w:val="7055DB6BED944505A653ECAE5D3B5416"/>
    <w:rsid w:val="00F16E45"/>
  </w:style>
  <w:style w:type="paragraph" w:customStyle="1" w:styleId="3F68BEB0C4AE4EA6B680495909E0E3E5">
    <w:name w:val="3F68BEB0C4AE4EA6B680495909E0E3E5"/>
    <w:rsid w:val="00F16E45"/>
  </w:style>
  <w:style w:type="paragraph" w:customStyle="1" w:styleId="F836A2CBDD1A49EE957E06859EE70DD4">
    <w:name w:val="F836A2CBDD1A49EE957E06859EE70DD4"/>
    <w:rsid w:val="00F16E45"/>
  </w:style>
  <w:style w:type="paragraph" w:customStyle="1" w:styleId="359D1AFA21C44E6B958829C571D6AE9F">
    <w:name w:val="359D1AFA21C44E6B958829C571D6AE9F"/>
    <w:rsid w:val="00F16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48</Pages>
  <Words>16598</Words>
  <Characters>94611</Characters>
  <Application>Microsoft Office Word</Application>
  <DocSecurity>0</DocSecurity>
  <Lines>788</Lines>
  <Paragraphs>221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user</cp:lastModifiedBy>
  <cp:revision>14</cp:revision>
  <dcterms:created xsi:type="dcterms:W3CDTF">2026-03-02T11:24:00Z</dcterms:created>
  <dcterms:modified xsi:type="dcterms:W3CDTF">2026-03-09T13:16:00Z</dcterms:modified>
</cp:coreProperties>
</file>